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426BBC" w14:textId="77777777" w:rsidR="00334B14" w:rsidRDefault="00334B14" w:rsidP="00334B14">
      <w:pPr>
        <w:pStyle w:val="Default"/>
        <w:suppressAutoHyphens/>
        <w:spacing w:before="0" w:line="240" w:lineRule="auto"/>
        <w:rPr>
          <w:rFonts w:ascii="Cambria" w:eastAsia="Cambria" w:hAnsi="Cambria" w:cs="Cambria"/>
          <w:caps/>
          <w:color w:val="242424"/>
          <w:shd w:val="clear" w:color="auto" w:fill="FFFFFF"/>
        </w:rPr>
      </w:pPr>
      <w:r>
        <w:rPr>
          <w:rFonts w:ascii="Cambria Bold" w:hAnsi="Cambria Bold"/>
          <w:caps/>
          <w:color w:val="242424"/>
          <w:shd w:val="clear" w:color="auto" w:fill="FFFFFF"/>
        </w:rPr>
        <w:t>Capturing the Moment: John Coltrane, Frank Tiberi, and the Reels of Legend</w:t>
      </w:r>
    </w:p>
    <w:p w14:paraId="7F2BDACB" w14:textId="77777777" w:rsidR="00334B14" w:rsidRDefault="00334B14" w:rsidP="00334B14">
      <w:pPr>
        <w:pStyle w:val="Body"/>
        <w:jc w:val="center"/>
        <w:rPr>
          <w:rFonts w:ascii="Cambria Bold" w:eastAsia="Cambria Bold" w:hAnsi="Cambria Bold" w:cs="Cambria Bold"/>
          <w:kern w:val="2"/>
          <w:sz w:val="24"/>
          <w:szCs w:val="24"/>
          <w:u w:color="000000"/>
        </w:rPr>
      </w:pPr>
    </w:p>
    <w:p w14:paraId="5075933C" w14:textId="77777777" w:rsidR="00334B14" w:rsidRDefault="00334B14" w:rsidP="00334B14">
      <w:pPr>
        <w:pStyle w:val="Body"/>
        <w:rPr>
          <w:rFonts w:ascii="Cambria Bold" w:eastAsia="Cambria Bold" w:hAnsi="Cambria Bold" w:cs="Cambria Bold"/>
          <w:kern w:val="2"/>
          <w:sz w:val="24"/>
          <w:szCs w:val="24"/>
          <w:u w:color="000000"/>
        </w:rPr>
      </w:pPr>
    </w:p>
    <w:p w14:paraId="499E3771"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Ralph Gleason: That’s why I think records ought to be made in clubs on jobs.</w:t>
      </w:r>
    </w:p>
    <w:p w14:paraId="55C1D14D" w14:textId="77777777" w:rsidR="00334B14" w:rsidRDefault="00334B14" w:rsidP="00334B14">
      <w:pPr>
        <w:pStyle w:val="Body"/>
        <w:rPr>
          <w:rFonts w:ascii="Cambria" w:eastAsia="Cambria" w:hAnsi="Cambria" w:cs="Cambria"/>
          <w:kern w:val="2"/>
          <w:sz w:val="24"/>
          <w:szCs w:val="24"/>
          <w:u w:color="000000"/>
        </w:rPr>
      </w:pPr>
    </w:p>
    <w:p w14:paraId="07875C5B"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John Coltrane: Some of the best ones have been there, recently, on the job. I know the things we’ve done in clubs always sound better to me than what happens in the studio. Maybe not in the sound or reproduction, but as far as the feeling of it.</w:t>
      </w:r>
    </w:p>
    <w:p w14:paraId="6EEEB951" w14:textId="77777777" w:rsidR="00334B14" w:rsidRDefault="00334B14" w:rsidP="00334B14">
      <w:pPr>
        <w:pStyle w:val="Body"/>
        <w:rPr>
          <w:rFonts w:ascii="Cambria" w:eastAsia="Cambria" w:hAnsi="Cambria" w:cs="Cambria"/>
          <w:kern w:val="2"/>
          <w:sz w:val="24"/>
          <w:szCs w:val="24"/>
          <w:u w:color="000000"/>
        </w:rPr>
      </w:pPr>
    </w:p>
    <w:p w14:paraId="57484359" w14:textId="77777777" w:rsidR="00334B14" w:rsidRDefault="00334B14" w:rsidP="00334B14">
      <w:pPr>
        <w:pStyle w:val="Body"/>
        <w:jc w:val="right"/>
        <w:rPr>
          <w:rFonts w:ascii="Cambria" w:eastAsia="Cambria" w:hAnsi="Cambria" w:cs="Cambria"/>
          <w:kern w:val="2"/>
          <w:sz w:val="24"/>
          <w:szCs w:val="24"/>
          <w:u w:color="000000"/>
        </w:rPr>
      </w:pPr>
      <w:r>
        <w:rPr>
          <w:rFonts w:ascii="Cambria" w:hAnsi="Cambria"/>
          <w:kern w:val="2"/>
          <w:sz w:val="24"/>
          <w:szCs w:val="24"/>
          <w:u w:color="000000"/>
        </w:rPr>
        <w:t>May 21, 1961</w:t>
      </w:r>
    </w:p>
    <w:p w14:paraId="0A4C8EF8" w14:textId="77777777" w:rsidR="00334B14" w:rsidRDefault="00334B14" w:rsidP="00334B14">
      <w:pPr>
        <w:pStyle w:val="Body"/>
        <w:rPr>
          <w:rFonts w:ascii="Cambria" w:eastAsia="Cambria" w:hAnsi="Cambria" w:cs="Cambria"/>
          <w:kern w:val="2"/>
          <w:sz w:val="24"/>
          <w:szCs w:val="24"/>
          <w:u w:color="000000"/>
        </w:rPr>
      </w:pPr>
    </w:p>
    <w:p w14:paraId="36156735" w14:textId="77777777" w:rsidR="00334B14" w:rsidRDefault="00334B14" w:rsidP="00334B14">
      <w:pPr>
        <w:pStyle w:val="Body"/>
        <w:rPr>
          <w:rFonts w:ascii="Cambria" w:eastAsia="Cambria" w:hAnsi="Cambria" w:cs="Cambria"/>
          <w:kern w:val="2"/>
          <w:sz w:val="24"/>
          <w:szCs w:val="24"/>
          <w:u w:color="000000"/>
        </w:rPr>
      </w:pPr>
    </w:p>
    <w:p w14:paraId="6E252F0C" w14:textId="77777777" w:rsidR="00334B14" w:rsidRDefault="00334B14" w:rsidP="00334B14">
      <w:pPr>
        <w:pStyle w:val="Body"/>
        <w:rPr>
          <w:rFonts w:ascii="Cambria" w:eastAsia="Cambria" w:hAnsi="Cambria" w:cs="Cambria"/>
          <w:kern w:val="2"/>
          <w:sz w:val="24"/>
          <w:szCs w:val="24"/>
          <w:u w:color="000000"/>
        </w:rPr>
      </w:pPr>
    </w:p>
    <w:p w14:paraId="238AD48D"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John Coltrane knew where to look for the magic, and he was unafraid to bring his search to the bandstand. It was there, in the public eye, that he learned to allow himself the freedom to do it in front of an audience to explore what worked and what didn’t, taking things apart and putting them back together. What’s astonishing is not only that he never pulled back from this experimental priority in his performances, but that this was what he was doing from the point he first made it to the national scene. In the mid-1950s, during his first months with the Miles Davis Quintet, he stepped into the spotlight less than smoothly. He was faltering, untogether. To many, that’s the way it seemed—at first.</w:t>
      </w:r>
    </w:p>
    <w:p w14:paraId="2008DBFF" w14:textId="77777777" w:rsidR="00334B14" w:rsidRDefault="00334B14" w:rsidP="00334B14">
      <w:pPr>
        <w:pStyle w:val="Body"/>
        <w:rPr>
          <w:rFonts w:ascii="Cambria" w:eastAsia="Cambria" w:hAnsi="Cambria" w:cs="Cambria"/>
          <w:kern w:val="2"/>
          <w:sz w:val="24"/>
          <w:szCs w:val="24"/>
          <w:u w:color="000000"/>
        </w:rPr>
      </w:pPr>
    </w:p>
    <w:p w14:paraId="0EEC9703"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“I first heard Trane in 1956,” Charles Lloyd stated, recalling how the saxophonist “played in fits of stops and starts—there would be flashes—then silent night . . . I was puzzled at the time as to why he couldn’t keep going.” Composer/arranger Sy Johnson was studying at UCLA that same year. In January, he caught Miles’s quintet at their debut at Los Angeles’s Jazz City. He described a club filled with the city’s top players, and that “everybody was blown away by the band except by the tenor player. People were saying, ‘I don’t know where Sonny [Rollins] is, but this guy? What is he trying to do? He doesn’t know the chords or anything . . . ’ ” Invited to hang in the club’s kitchen, Johnson overheard a conversation between Miles and his new saxophonist, who was still getting his game together.</w:t>
      </w:r>
    </w:p>
    <w:p w14:paraId="256A0B9C" w14:textId="77777777" w:rsidR="00334B14" w:rsidRDefault="00334B14" w:rsidP="00334B14">
      <w:pPr>
        <w:pStyle w:val="Body"/>
        <w:rPr>
          <w:rFonts w:ascii="Cambria" w:eastAsia="Cambria" w:hAnsi="Cambria" w:cs="Cambria"/>
          <w:kern w:val="2"/>
          <w:sz w:val="24"/>
          <w:szCs w:val="24"/>
          <w:u w:color="000000"/>
        </w:rPr>
      </w:pPr>
    </w:p>
    <w:p w14:paraId="704C1804" w14:textId="77777777" w:rsidR="00334B14" w:rsidRDefault="00334B14" w:rsidP="00334B14">
      <w:pPr>
        <w:pStyle w:val="Body"/>
        <w:ind w:left="720"/>
        <w:rPr>
          <w:rFonts w:ascii="Cambria" w:eastAsia="Cambria" w:hAnsi="Cambria" w:cs="Cambria"/>
          <w:kern w:val="2"/>
          <w:sz w:val="24"/>
          <w:szCs w:val="24"/>
          <w:u w:color="000000"/>
        </w:rPr>
      </w:pPr>
      <w:r>
        <w:rPr>
          <w:rFonts w:ascii="Cambria" w:hAnsi="Cambria"/>
          <w:kern w:val="2"/>
          <w:sz w:val="24"/>
          <w:szCs w:val="24"/>
          <w:u w:color="000000"/>
        </w:rPr>
        <w:t>The one real interaction I saw of him with Trane was, when Trane and Red Garland and I were talking in the kitchen, Miles came in and pulled Trane aside, said something to him, and Trane began to protest. It turns out that Stan Getz had come in and wanted to sit in. We couldn’t hear what Miles said, because he was talking in his normal hoarse whisper, but we could hear Trane. He was saying, “No, no, let him play. I’ll sit out.” Miles looked him in the eye, and said, “Ain’t I the leader?” Trane said, “You’re the leader.” “Who’s the toughest?” “You are.” “Ain’t I Mister Davis?” “Yeah, you’re Mister Davis.” Miles said, “Go out and play the next set.”</w:t>
      </w:r>
    </w:p>
    <w:p w14:paraId="32424212" w14:textId="77777777" w:rsidR="00334B14" w:rsidRDefault="00334B14" w:rsidP="00334B14">
      <w:pPr>
        <w:pStyle w:val="Body"/>
        <w:ind w:left="360"/>
        <w:rPr>
          <w:rFonts w:ascii="Cambria" w:eastAsia="Cambria" w:hAnsi="Cambria" w:cs="Cambria"/>
          <w:kern w:val="2"/>
          <w:sz w:val="24"/>
          <w:szCs w:val="24"/>
          <w:u w:color="000000"/>
        </w:rPr>
      </w:pPr>
    </w:p>
    <w:p w14:paraId="32ED86AE"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 xml:space="preserve">Johnson reported that while Miles sat out, Coltrane held his own alongside Getz, playing with “surgical precision, and devastated him.” He noted that to him, Getz seemed a bit uncomfortable with Miles’s New York rhythm section. Yet after the set, while many “people were swarming around Getz as though he had been the victor in this thing, I remember </w:t>
      </w:r>
      <w:r>
        <w:rPr>
          <w:rFonts w:ascii="Cambria" w:hAnsi="Cambria"/>
          <w:kern w:val="2"/>
          <w:sz w:val="24"/>
          <w:szCs w:val="24"/>
          <w:u w:color="000000"/>
        </w:rPr>
        <w:lastRenderedPageBreak/>
        <w:t>going over to [Coltrane] ‘Man, you just cut him all to pieces. I really felt sorry for Stan, but you really did it.’ He didn’t exactly deny it, but said, ‘No, man, he’s a great player. But thank you.’ ”</w:t>
      </w:r>
    </w:p>
    <w:p w14:paraId="5D548864" w14:textId="77777777" w:rsidR="00334B14" w:rsidRDefault="00334B14" w:rsidP="00334B14">
      <w:pPr>
        <w:pStyle w:val="Body"/>
        <w:rPr>
          <w:rFonts w:ascii="Cambria" w:eastAsia="Cambria" w:hAnsi="Cambria" w:cs="Cambria"/>
          <w:strike/>
          <w:kern w:val="2"/>
          <w:sz w:val="24"/>
          <w:szCs w:val="24"/>
          <w:u w:color="000000"/>
        </w:rPr>
      </w:pPr>
    </w:p>
    <w:p w14:paraId="0F01539A"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Johnson added that during Miles’s LA run he found himself paying attention increasingly to what Coltrane was doing.</w:t>
      </w:r>
    </w:p>
    <w:p w14:paraId="40F0E44E" w14:textId="77777777" w:rsidR="00334B14" w:rsidRDefault="00334B14" w:rsidP="00334B14">
      <w:pPr>
        <w:pStyle w:val="Body"/>
        <w:rPr>
          <w:rFonts w:ascii="Cambria" w:eastAsia="Cambria" w:hAnsi="Cambria" w:cs="Cambria"/>
          <w:kern w:val="2"/>
          <w:sz w:val="24"/>
          <w:szCs w:val="24"/>
          <w:u w:color="000000"/>
        </w:rPr>
      </w:pPr>
    </w:p>
    <w:p w14:paraId="7473685D" w14:textId="77777777" w:rsidR="00334B14" w:rsidRDefault="00334B14" w:rsidP="00334B14">
      <w:pPr>
        <w:pStyle w:val="Body"/>
        <w:ind w:left="720"/>
        <w:rPr>
          <w:rFonts w:ascii="Cambria" w:eastAsia="Cambria" w:hAnsi="Cambria" w:cs="Cambria"/>
          <w:kern w:val="2"/>
          <w:sz w:val="24"/>
          <w:szCs w:val="24"/>
          <w:u w:color="000000"/>
        </w:rPr>
      </w:pPr>
      <w:r>
        <w:rPr>
          <w:rFonts w:ascii="Cambria" w:hAnsi="Cambria"/>
          <w:kern w:val="2"/>
          <w:sz w:val="24"/>
          <w:szCs w:val="24"/>
          <w:u w:color="000000"/>
        </w:rPr>
        <w:t xml:space="preserve">Hearing him over a period of several nights, I was suddenly not listening for what wasn’t there—there was no Sonny Rollins—but I was listening to Trane rather than tuning him out to listen to the rhythm section or talk with my neighbor. I think the first thing that got me was something that he was always working on at that point, something he was complaining about: the sound he was getting, a pinched, edgy sound. It had no vibrato and there was nothing to thicken the sound and so it did sound out of tune sometimes but somehow that sound got in my head and I could hear how his solos might develop. It became a matter of being able to not only hear what he was playing, but to anticipate what he would be playing, in a way. </w:t>
      </w:r>
    </w:p>
    <w:p w14:paraId="0A77A46F" w14:textId="77777777" w:rsidR="00334B14" w:rsidRDefault="00334B14" w:rsidP="00334B14">
      <w:pPr>
        <w:pStyle w:val="Body"/>
        <w:ind w:left="360"/>
        <w:rPr>
          <w:rFonts w:ascii="Cambria" w:eastAsia="Cambria" w:hAnsi="Cambria" w:cs="Cambria"/>
          <w:kern w:val="2"/>
          <w:sz w:val="24"/>
          <w:szCs w:val="24"/>
          <w:u w:color="000000"/>
        </w:rPr>
      </w:pPr>
    </w:p>
    <w:p w14:paraId="2AEBF856"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Many remained unconvinced. It would take time. A trained musical ear helped in appreciating what Coltrane was doing, how he was working the music on a granular level. An image comes to mind of a mechanic leaning under an automobile hood, fine-tuning an engine, fiddling with nuts and bolts. While that might appeal to some, for many the jazz they had come out to hear should be polished and purring like a car on its first test drive.</w:t>
      </w:r>
    </w:p>
    <w:p w14:paraId="39A2D60E" w14:textId="77777777" w:rsidR="00334B14" w:rsidRDefault="00334B14" w:rsidP="00334B14">
      <w:pPr>
        <w:pStyle w:val="Body"/>
        <w:rPr>
          <w:rFonts w:ascii="Cambria" w:eastAsia="Cambria" w:hAnsi="Cambria" w:cs="Cambria"/>
          <w:kern w:val="2"/>
          <w:sz w:val="24"/>
          <w:szCs w:val="24"/>
          <w:u w:color="000000"/>
        </w:rPr>
      </w:pPr>
    </w:p>
    <w:p w14:paraId="36FAB69F"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Bassist Art Davis, who would later jam and record with Coltrane, remembered his first time hearing him. “Some people couldn’t understand him and were hostile. Not everybody but there were some people talking and booing.” Davis added:</w:t>
      </w:r>
    </w:p>
    <w:p w14:paraId="4B3CBBF1" w14:textId="77777777" w:rsidR="00334B14" w:rsidRDefault="00334B14" w:rsidP="00334B14">
      <w:pPr>
        <w:pStyle w:val="Body"/>
        <w:rPr>
          <w:rFonts w:ascii="Cambria" w:eastAsia="Cambria" w:hAnsi="Cambria" w:cs="Cambria"/>
          <w:kern w:val="2"/>
          <w:sz w:val="24"/>
          <w:szCs w:val="24"/>
          <w:u w:color="000000"/>
        </w:rPr>
      </w:pPr>
    </w:p>
    <w:p w14:paraId="7402DFA5" w14:textId="77777777" w:rsidR="00334B14" w:rsidRDefault="00334B14" w:rsidP="00334B14">
      <w:pPr>
        <w:pStyle w:val="Body"/>
        <w:ind w:left="720"/>
        <w:rPr>
          <w:rFonts w:ascii="Cambria" w:eastAsia="Cambria" w:hAnsi="Cambria" w:cs="Cambria"/>
          <w:kern w:val="2"/>
          <w:sz w:val="24"/>
          <w:szCs w:val="24"/>
          <w:u w:color="000000"/>
        </w:rPr>
      </w:pPr>
      <w:r>
        <w:rPr>
          <w:rFonts w:ascii="Cambria" w:hAnsi="Cambria"/>
          <w:kern w:val="2"/>
          <w:sz w:val="24"/>
          <w:szCs w:val="24"/>
          <w:u w:color="000000"/>
        </w:rPr>
        <w:t>He paid no attention to it—no reaction. He was playing with Miles in Philadelphia in 1956 at the Showboat Club and I had an experience like I had when I first heard Bird. It seemed like there was a puzzle, and all the pieces just fit in your mind, even though they were not together, you could put them together. That’s what I heard with John, everything that he played made sense. He was playing a blues I remember, and I think he played the proverbial “Bye Bye Blackbird.” I remember he soloed long and it was just beautiful. During the intermission, I went up to him and thanked him. I remember he smiled and said, “Thank you.”</w:t>
      </w:r>
    </w:p>
    <w:p w14:paraId="2D4AA7A4" w14:textId="77777777" w:rsidR="00334B14" w:rsidRDefault="00334B14" w:rsidP="00334B14">
      <w:pPr>
        <w:pStyle w:val="Body"/>
        <w:ind w:left="360"/>
        <w:rPr>
          <w:rFonts w:ascii="Cambria" w:eastAsia="Cambria" w:hAnsi="Cambria" w:cs="Cambria"/>
          <w:kern w:val="2"/>
          <w:sz w:val="24"/>
          <w:szCs w:val="24"/>
          <w:u w:color="000000"/>
        </w:rPr>
      </w:pPr>
    </w:p>
    <w:p w14:paraId="240E0B3B"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It didn’t take long. A growing circle of fellow musicians could hear how deep he was willing to go into the music, to reassemble puzzles on a nightly basis. Many listened and some made mental notes of what he was doing. Charles Lloyd recalled the marked change in Coltrane only a year later. “This time I was bowled over by what he was communicating. So direct, so fresh, and unexpected,” he stated. “Bird had discovered the atom for me, but Trane was smashing it . . . slowly the musicians and then the people became ecstatic from this unfolding.”</w:t>
      </w:r>
    </w:p>
    <w:p w14:paraId="49D1A94E" w14:textId="77777777" w:rsidR="00334B14" w:rsidRDefault="00334B14" w:rsidP="00334B14">
      <w:pPr>
        <w:pStyle w:val="Body"/>
        <w:pBdr>
          <w:bottom w:val="single" w:sz="12" w:space="0" w:color="000000"/>
        </w:pBdr>
        <w:rPr>
          <w:rFonts w:ascii="Cambria" w:eastAsia="Cambria" w:hAnsi="Cambria" w:cs="Cambria"/>
          <w:kern w:val="2"/>
          <w:sz w:val="24"/>
          <w:szCs w:val="24"/>
          <w:u w:color="000000"/>
        </w:rPr>
      </w:pPr>
    </w:p>
    <w:p w14:paraId="0B58EB22" w14:textId="77777777" w:rsidR="00334B14" w:rsidRDefault="00334B14" w:rsidP="00334B14">
      <w:pPr>
        <w:pStyle w:val="Body"/>
        <w:rPr>
          <w:rFonts w:ascii="Cambria" w:eastAsia="Cambria" w:hAnsi="Cambria" w:cs="Cambria"/>
          <w:kern w:val="2"/>
          <w:sz w:val="24"/>
          <w:szCs w:val="24"/>
          <w:u w:color="000000"/>
        </w:rPr>
      </w:pPr>
    </w:p>
    <w:p w14:paraId="6D412A00"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lastRenderedPageBreak/>
        <w:t xml:space="preserve">One of Coltrane’s first responders was a reed player named Frank Tiberi, an active member of the Philadelphia music community. Two years younger than Coltrane, he had been born in 1928 in Camden, New Jersey. According to his son John, a jazz pianist and recording engineer in his own right, Frank started learning clarinet at the age of eight. By twelve, when Frank’s father passed, he was already performing professionally, helping to support his mother and two sisters. </w:t>
      </w:r>
    </w:p>
    <w:p w14:paraId="77F53A1B" w14:textId="77777777" w:rsidR="00334B14" w:rsidRDefault="00334B14" w:rsidP="00334B14">
      <w:pPr>
        <w:pStyle w:val="Body"/>
        <w:rPr>
          <w:rFonts w:ascii="Cambria" w:eastAsia="Cambria" w:hAnsi="Cambria" w:cs="Cambria"/>
          <w:kern w:val="2"/>
          <w:sz w:val="24"/>
          <w:szCs w:val="24"/>
          <w:u w:color="000000"/>
        </w:rPr>
      </w:pPr>
    </w:p>
    <w:p w14:paraId="15C3249C"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r>
        <w:rPr>
          <w:rFonts w:ascii="Cambria" w:hAnsi="Cambria" w:cs="Arial Unicode MS"/>
          <w:color w:val="000000"/>
          <w:kern w:val="2"/>
          <w:u w:color="000000"/>
          <w14:textOutline w14:w="0" w14:cap="flat" w14:cmpd="sng" w14:algn="ctr">
            <w14:noFill/>
            <w14:prstDash w14:val="solid"/>
            <w14:bevel/>
          </w14:textOutline>
        </w:rPr>
        <w:t>“He had a weekend gig playing tenor,” John says. “He’d make $30 or $40 a gig which, at the time, was good money and turn it over to my grandmother. At 13, he was accepted into the Curtis Institute [of Music, Philadelphia’s leading classical conservatory.] But he turned to my grandmother and said, ‘I don’t want to do this. I want to play jazz.’ That’s when she bought him a tenor saxophone and he picked up a few gigs and basically taught himself.”</w:t>
      </w:r>
    </w:p>
    <w:p w14:paraId="7A601F74"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p>
    <w:p w14:paraId="54A39A7A"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 xml:space="preserve">By the late 1950s, Tiberi was raising a family in suburban New Jersey—Cherry Hill to be exact—and earning a steady income primarily as a journeyman, playing theaters, clubs and social events in Philadelphia, Atlantic City and other gigs in the general area. He had experience on the road in big bands led by Benny Goodman, saxophonist Bob Chester and trombonist Urbie Green. He had performed with Dizzy Gillespie and led a few small group dates as a leader, at times recruiting McCoy Tyner and other local players. He had expanded his repertoire from tenor and clarinet to alto saxophone, flute and bassoon. His skills on the double-reed instrument earned him a consistent, lucrative seat in the pit band at the Shubert Theatre, Philadelphia’s leading venue for touring Broadway musicals. </w:t>
      </w:r>
    </w:p>
    <w:p w14:paraId="236A2565" w14:textId="77777777" w:rsidR="00334B14" w:rsidRDefault="00334B14" w:rsidP="00334B14">
      <w:pPr>
        <w:pStyle w:val="Body"/>
        <w:rPr>
          <w:rFonts w:ascii="Cambria" w:eastAsia="Cambria" w:hAnsi="Cambria" w:cs="Cambria"/>
          <w:kern w:val="2"/>
          <w:sz w:val="24"/>
          <w:szCs w:val="24"/>
          <w:u w:color="000000"/>
        </w:rPr>
      </w:pPr>
    </w:p>
    <w:p w14:paraId="3A295CD2"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“At the time, his money was coming mostly from the Shubert,” his son John recalls, who was then learning classical pieces on piano and too young to attend any of his father’s gigs, adding:</w:t>
      </w:r>
    </w:p>
    <w:p w14:paraId="5FDAC8EB" w14:textId="77777777" w:rsidR="00334B14" w:rsidRDefault="00334B14" w:rsidP="00334B14">
      <w:pPr>
        <w:pStyle w:val="Body"/>
        <w:rPr>
          <w:rFonts w:ascii="Cambria" w:eastAsia="Cambria" w:hAnsi="Cambria" w:cs="Cambria"/>
          <w:kern w:val="2"/>
          <w:sz w:val="24"/>
          <w:szCs w:val="24"/>
          <w:u w:color="000000"/>
        </w:rPr>
      </w:pPr>
    </w:p>
    <w:p w14:paraId="675AB709" w14:textId="77777777" w:rsidR="00334B14" w:rsidRDefault="00334B14" w:rsidP="00334B14">
      <w:pPr>
        <w:pStyle w:val="Body"/>
        <w:ind w:left="720"/>
        <w:rPr>
          <w:rFonts w:ascii="Cambria" w:eastAsia="Cambria" w:hAnsi="Cambria" w:cs="Cambria"/>
          <w:kern w:val="2"/>
          <w:sz w:val="24"/>
          <w:szCs w:val="24"/>
          <w:u w:color="000000"/>
        </w:rPr>
      </w:pPr>
      <w:r>
        <w:rPr>
          <w:rFonts w:ascii="Cambria" w:hAnsi="Cambria"/>
          <w:kern w:val="2"/>
          <w:sz w:val="24"/>
          <w:szCs w:val="24"/>
          <w:u w:color="000000"/>
        </w:rPr>
        <w:t>I remember him at home. He was always practicing on tenor and cutting his own reeds for the bassoon. I would see him many times fixing his own horn. And friends would come by, like McCoy and others. The kind of jazz he liked was very modern. I remember once I was doing classical exercises and he was listening to Eric Dolphy. It wasn’t Bird. That was too straight ahead for him. He was really innovative in his early age when we were together in the family.</w:t>
      </w:r>
    </w:p>
    <w:p w14:paraId="1E2CC20B" w14:textId="77777777" w:rsidR="00334B14" w:rsidRDefault="00334B14" w:rsidP="00334B14">
      <w:pPr>
        <w:pStyle w:val="Body"/>
        <w:ind w:left="360"/>
        <w:rPr>
          <w:rFonts w:ascii="Cambria" w:eastAsia="Cambria" w:hAnsi="Cambria" w:cs="Cambria"/>
          <w:kern w:val="2"/>
          <w:sz w:val="24"/>
          <w:szCs w:val="24"/>
          <w:u w:color="000000"/>
        </w:rPr>
      </w:pPr>
    </w:p>
    <w:p w14:paraId="361CD772"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In 1960, the year Coltrane began establishing himself as a leader, Tiberi locked into his orbit. He started showing up at the saxophonist</w:t>
      </w:r>
      <w:r>
        <w:rPr>
          <w:rFonts w:ascii="Cambria" w:hAnsi="Cambria"/>
          <w:kern w:val="2"/>
          <w:sz w:val="24"/>
          <w:szCs w:val="24"/>
          <w:u w:color="000000"/>
          <w:rtl/>
        </w:rPr>
        <w:t>’</w:t>
      </w:r>
      <w:r>
        <w:rPr>
          <w:rFonts w:ascii="Cambria" w:hAnsi="Cambria"/>
          <w:kern w:val="2"/>
          <w:sz w:val="24"/>
          <w:szCs w:val="24"/>
          <w:u w:color="000000"/>
        </w:rPr>
        <w:t>s gigs at Philadelphia venues, and in New York City too. He caught Coltrane</w:t>
      </w:r>
      <w:r>
        <w:rPr>
          <w:rFonts w:ascii="Cambria" w:hAnsi="Cambria"/>
          <w:kern w:val="2"/>
          <w:sz w:val="24"/>
          <w:szCs w:val="24"/>
          <w:u w:color="000000"/>
          <w:rtl/>
        </w:rPr>
        <w:t>’</w:t>
      </w:r>
      <w:r>
        <w:rPr>
          <w:rFonts w:ascii="Cambria" w:hAnsi="Cambria"/>
          <w:kern w:val="2"/>
          <w:sz w:val="24"/>
          <w:szCs w:val="24"/>
          <w:u w:color="000000"/>
        </w:rPr>
        <w:t>s first quartet—with pianist Steve Kuhn, bassist Steve Davis and drummer Pete La Roca. He witnessed the personnel shift in late 1960 when Coltrane brought Tyner (on piano)and Elvin Jones (on drums) into the lineup. Tiberi was</w:t>
      </w:r>
      <w:r>
        <w:rPr>
          <w:rFonts w:ascii="Cambria" w:hAnsi="Cambria"/>
          <w:color w:val="ED5C57"/>
          <w:kern w:val="2"/>
          <w:sz w:val="24"/>
          <w:szCs w:val="24"/>
          <w:u w:color="000000"/>
        </w:rPr>
        <w:t xml:space="preserve"> </w:t>
      </w:r>
      <w:r>
        <w:rPr>
          <w:rFonts w:ascii="Cambria" w:hAnsi="Cambria"/>
          <w:kern w:val="2"/>
          <w:sz w:val="24"/>
          <w:szCs w:val="24"/>
          <w:u w:color="000000"/>
        </w:rPr>
        <w:t>there</w:t>
      </w:r>
      <w:r>
        <w:rPr>
          <w:rFonts w:ascii="Cambria" w:hAnsi="Cambria"/>
          <w:color w:val="ED5C57"/>
          <w:kern w:val="2"/>
          <w:sz w:val="24"/>
          <w:szCs w:val="24"/>
          <w:u w:color="000000"/>
        </w:rPr>
        <w:t xml:space="preserve"> </w:t>
      </w:r>
      <w:r>
        <w:rPr>
          <w:rFonts w:ascii="Cambria" w:hAnsi="Cambria"/>
          <w:kern w:val="2"/>
          <w:sz w:val="24"/>
          <w:szCs w:val="24"/>
          <w:u w:color="000000"/>
        </w:rPr>
        <w:t>when Reggie Workman took over on bass for most of 1961, and when Jimmy Garrison replaced him at the start of 1962.</w:t>
      </w:r>
      <w:r>
        <w:rPr>
          <w:rFonts w:ascii="Cambria" w:hAnsi="Cambria"/>
          <w:color w:val="242424"/>
          <w:kern w:val="2"/>
          <w:sz w:val="24"/>
          <w:szCs w:val="24"/>
          <w:u w:color="000000"/>
        </w:rPr>
        <w:t> </w:t>
      </w:r>
    </w:p>
    <w:p w14:paraId="0B81F3C7" w14:textId="77777777" w:rsidR="00334B14" w:rsidRDefault="00334B14" w:rsidP="00334B14">
      <w:pPr>
        <w:pStyle w:val="Body"/>
        <w:rPr>
          <w:rFonts w:ascii="Cambria" w:eastAsia="Cambria" w:hAnsi="Cambria" w:cs="Cambria"/>
          <w:kern w:val="2"/>
          <w:sz w:val="24"/>
          <w:szCs w:val="24"/>
          <w:u w:color="000000"/>
        </w:rPr>
      </w:pPr>
    </w:p>
    <w:p w14:paraId="1371D816" w14:textId="77777777" w:rsidR="00334B14" w:rsidRPr="0057186F" w:rsidRDefault="00334B14" w:rsidP="00334B14">
      <w:pPr>
        <w:pStyle w:val="Body"/>
        <w:rPr>
          <w:rFonts w:ascii="Cambria" w:eastAsia="Cambria" w:hAnsi="Cambria" w:cs="Cambria"/>
          <w:color w:val="auto"/>
          <w:kern w:val="2"/>
          <w:sz w:val="24"/>
          <w:szCs w:val="24"/>
          <w:u w:color="000000"/>
        </w:rPr>
      </w:pPr>
      <w:r>
        <w:rPr>
          <w:rFonts w:ascii="Cambria" w:hAnsi="Cambria"/>
          <w:kern w:val="2"/>
          <w:sz w:val="24"/>
          <w:szCs w:val="24"/>
          <w:u w:color="000000"/>
        </w:rPr>
        <w:t xml:space="preserve">1960 was also the year that began with the release of </w:t>
      </w:r>
      <w:r>
        <w:rPr>
          <w:rFonts w:ascii="Cambria Italic" w:hAnsi="Cambria Italic"/>
          <w:kern w:val="2"/>
          <w:sz w:val="24"/>
          <w:szCs w:val="24"/>
          <w:u w:color="000000"/>
        </w:rPr>
        <w:t>Giant Steps</w:t>
      </w:r>
      <w:r>
        <w:rPr>
          <w:rFonts w:ascii="Cambria" w:hAnsi="Cambria"/>
          <w:kern w:val="2"/>
          <w:sz w:val="24"/>
          <w:szCs w:val="24"/>
          <w:u w:color="000000"/>
          <w:lang w:val="it-IT"/>
        </w:rPr>
        <w:t>, Coltrane</w:t>
      </w:r>
      <w:r>
        <w:rPr>
          <w:rFonts w:ascii="Cambria" w:hAnsi="Cambria"/>
          <w:kern w:val="2"/>
          <w:sz w:val="24"/>
          <w:szCs w:val="24"/>
          <w:u w:color="000000"/>
        </w:rPr>
        <w:t xml:space="preserve">’s debut on the Atlantic label. The collection of original compositions had an explosive impact on the jazz scene, and marked a point of arrival for Coltrane as a bandleader, a soloist of originality </w:t>
      </w:r>
      <w:r>
        <w:rPr>
          <w:rFonts w:ascii="Cambria Italic" w:hAnsi="Cambria Italic"/>
          <w:kern w:val="2"/>
          <w:sz w:val="24"/>
          <w:szCs w:val="24"/>
          <w:u w:color="000000"/>
        </w:rPr>
        <w:t>and</w:t>
      </w:r>
      <w:r>
        <w:rPr>
          <w:rFonts w:ascii="Cambria" w:hAnsi="Cambria"/>
          <w:kern w:val="2"/>
          <w:sz w:val="24"/>
          <w:szCs w:val="24"/>
          <w:u w:color="000000"/>
        </w:rPr>
        <w:t xml:space="preserve"> </w:t>
      </w:r>
      <w:r>
        <w:rPr>
          <w:rFonts w:ascii="Cambria" w:hAnsi="Cambria"/>
          <w:kern w:val="2"/>
          <w:sz w:val="24"/>
          <w:szCs w:val="24"/>
          <w:u w:color="000000"/>
        </w:rPr>
        <w:lastRenderedPageBreak/>
        <w:t xml:space="preserve">an accomplished composer. Stylistically, the album also stands as a personal apotheosis—the height of Coltrane’s romance with harmonic complexity and his intellectual fixation on musical problem-solving—all while maintaining a profound sense of emotional connection. In creating the music for the album, he employed exercises drawn from such dry, music reference books as Nicolas Slonimsky’s </w:t>
      </w:r>
      <w:r>
        <w:rPr>
          <w:rFonts w:ascii="Cambria Italic" w:hAnsi="Cambria Italic"/>
          <w:kern w:val="2"/>
          <w:sz w:val="24"/>
          <w:szCs w:val="24"/>
          <w:u w:color="000000"/>
        </w:rPr>
        <w:t>Thesaurus of Scales and Melodic Patterns</w:t>
      </w:r>
      <w:r>
        <w:rPr>
          <w:rFonts w:ascii="Cambria" w:hAnsi="Cambria"/>
          <w:kern w:val="2"/>
          <w:sz w:val="24"/>
          <w:szCs w:val="24"/>
          <w:u w:color="000000"/>
        </w:rPr>
        <w:t>, and at the same time, amplified the bebop esthetic of fast-moving chords, coming up with such harmonic innovations as one that relied on a cycle of major thirds—now commonly referred to as “</w:t>
      </w:r>
      <w:r>
        <w:rPr>
          <w:rFonts w:ascii="Cambria" w:hAnsi="Cambria"/>
          <w:kern w:val="2"/>
          <w:sz w:val="24"/>
          <w:szCs w:val="24"/>
          <w:u w:color="000000"/>
          <w:lang w:val="it-IT"/>
        </w:rPr>
        <w:t>Coltrane changes</w:t>
      </w:r>
      <w:r>
        <w:rPr>
          <w:rFonts w:ascii="Cambria" w:hAnsi="Cambria"/>
          <w:kern w:val="2"/>
          <w:sz w:val="24"/>
          <w:szCs w:val="24"/>
          <w:u w:color="000000"/>
        </w:rPr>
        <w:t xml:space="preserve">”—a new and exciting cadence of chordal substitutions. He continued to develop the approach on </w:t>
      </w:r>
      <w:r w:rsidRPr="0057186F">
        <w:rPr>
          <w:rFonts w:ascii="Cambria" w:hAnsi="Cambria"/>
          <w:color w:val="auto"/>
          <w:kern w:val="2"/>
          <w:sz w:val="24"/>
          <w:szCs w:val="24"/>
          <w:u w:color="000000"/>
        </w:rPr>
        <w:t>his next few albums for Atlantic, applying it to well-known standards like “Body and Soul” and “But Not f</w:t>
      </w:r>
      <w:r w:rsidRPr="0057186F">
        <w:rPr>
          <w:rFonts w:ascii="Cambria" w:hAnsi="Cambria"/>
          <w:color w:val="auto"/>
          <w:kern w:val="2"/>
          <w:sz w:val="24"/>
          <w:szCs w:val="24"/>
          <w:u w:color="000000"/>
          <w:lang w:val="de-DE"/>
        </w:rPr>
        <w:t>or Me</w:t>
      </w:r>
      <w:r w:rsidRPr="0057186F">
        <w:rPr>
          <w:rFonts w:ascii="Cambria" w:hAnsi="Cambria"/>
          <w:color w:val="auto"/>
          <w:kern w:val="2"/>
          <w:sz w:val="24"/>
          <w:szCs w:val="24"/>
          <w:u w:color="000000"/>
        </w:rPr>
        <w:t>,” and on contrafacts like “</w:t>
      </w:r>
      <w:r w:rsidRPr="0057186F">
        <w:rPr>
          <w:rFonts w:ascii="Cambria" w:hAnsi="Cambria"/>
          <w:color w:val="auto"/>
          <w:kern w:val="2"/>
          <w:sz w:val="24"/>
          <w:szCs w:val="24"/>
          <w:u w:color="000000"/>
          <w:lang w:val="it-IT"/>
        </w:rPr>
        <w:t>Satellite</w:t>
      </w:r>
      <w:r w:rsidRPr="0057186F">
        <w:rPr>
          <w:rFonts w:ascii="Cambria" w:hAnsi="Cambria"/>
          <w:color w:val="auto"/>
          <w:kern w:val="2"/>
          <w:sz w:val="24"/>
          <w:szCs w:val="24"/>
          <w:u w:color="000000"/>
        </w:rPr>
        <w:t xml:space="preserve">” (based on “How High the Moon”) and “26-2” </w:t>
      </w:r>
      <w:r w:rsidRPr="0057186F">
        <w:rPr>
          <w:rFonts w:ascii="Cambria" w:hAnsi="Cambria"/>
          <w:color w:val="auto"/>
          <w:kern w:val="2"/>
          <w:sz w:val="24"/>
          <w:szCs w:val="24"/>
          <w:u w:color="000000"/>
          <w:lang w:val="fr-FR"/>
        </w:rPr>
        <w:t>(Charlie Parker</w:t>
      </w:r>
      <w:r w:rsidRPr="0057186F">
        <w:rPr>
          <w:rFonts w:ascii="Cambria" w:hAnsi="Cambria"/>
          <w:color w:val="auto"/>
          <w:kern w:val="2"/>
          <w:sz w:val="24"/>
          <w:szCs w:val="24"/>
          <w:u w:color="000000"/>
        </w:rPr>
        <w:t>’s “</w:t>
      </w:r>
      <w:r w:rsidRPr="0057186F">
        <w:rPr>
          <w:rFonts w:ascii="Cambria" w:hAnsi="Cambria"/>
          <w:color w:val="auto"/>
          <w:kern w:val="2"/>
          <w:sz w:val="24"/>
          <w:szCs w:val="24"/>
          <w:u w:color="000000"/>
          <w:lang w:val="fr-FR"/>
        </w:rPr>
        <w:t>Confirmation.</w:t>
      </w:r>
      <w:r w:rsidRPr="0057186F">
        <w:rPr>
          <w:rFonts w:ascii="Cambria" w:hAnsi="Cambria"/>
          <w:color w:val="auto"/>
          <w:kern w:val="2"/>
          <w:sz w:val="24"/>
          <w:szCs w:val="24"/>
          <w:u w:color="000000"/>
        </w:rPr>
        <w:t>”)</w:t>
      </w:r>
    </w:p>
    <w:p w14:paraId="117B7FB7" w14:textId="77777777" w:rsidR="00334B14" w:rsidRPr="0057186F" w:rsidRDefault="00334B14" w:rsidP="00334B14">
      <w:pPr>
        <w:pStyle w:val="Body"/>
        <w:rPr>
          <w:rFonts w:ascii="Cambria" w:eastAsia="Cambria" w:hAnsi="Cambria" w:cs="Cambria"/>
          <w:color w:val="auto"/>
          <w:kern w:val="2"/>
          <w:sz w:val="24"/>
          <w:szCs w:val="24"/>
          <w:u w:color="000000"/>
        </w:rPr>
      </w:pPr>
    </w:p>
    <w:p w14:paraId="49DF3A0A" w14:textId="77777777" w:rsidR="00334B14" w:rsidRDefault="00334B14" w:rsidP="00334B14">
      <w:pPr>
        <w:pStyle w:val="Default"/>
        <w:suppressAutoHyphens/>
        <w:spacing w:before="0" w:after="213" w:line="240" w:lineRule="auto"/>
        <w:rPr>
          <w:rFonts w:ascii="Cambria" w:eastAsia="Cambria" w:hAnsi="Cambria" w:cs="Cambria"/>
          <w:shd w:val="clear" w:color="auto" w:fill="FFFFFF"/>
        </w:rPr>
      </w:pPr>
      <w:r w:rsidRPr="0057186F">
        <w:rPr>
          <w:rFonts w:ascii="Cambria" w:hAnsi="Cambria"/>
          <w:color w:val="auto"/>
          <w:shd w:val="clear" w:color="auto" w:fill="FFFFFF"/>
        </w:rPr>
        <w:t xml:space="preserve">Tiberi had come to know Coltrane through his early </w:t>
      </w:r>
      <w:r>
        <w:rPr>
          <w:rFonts w:ascii="Cambria" w:hAnsi="Cambria"/>
          <w:shd w:val="clear" w:color="auto" w:fill="FFFFFF"/>
        </w:rPr>
        <w:t>recordings—</w:t>
      </w:r>
      <w:r>
        <w:rPr>
          <w:rFonts w:ascii="Cambria Italic" w:hAnsi="Cambria Italic"/>
          <w:shd w:val="clear" w:color="auto" w:fill="FFFFFF"/>
          <w:lang w:val="it-IT"/>
        </w:rPr>
        <w:t>Cattin</w:t>
      </w:r>
      <w:r>
        <w:rPr>
          <w:rFonts w:ascii="Cambria Italic" w:hAnsi="Cambria Italic"/>
          <w:shd w:val="clear" w:color="auto" w:fill="FFFFFF"/>
          <w:rtl/>
        </w:rPr>
        <w:t xml:space="preserve">’ </w:t>
      </w:r>
      <w:r>
        <w:rPr>
          <w:rFonts w:ascii="Cambria Italic" w:hAnsi="Cambria Italic"/>
          <w:shd w:val="clear" w:color="auto" w:fill="FFFFFF"/>
        </w:rPr>
        <w:t>with</w:t>
      </w:r>
      <w:r>
        <w:rPr>
          <w:rFonts w:ascii="Cambria" w:hAnsi="Cambria"/>
          <w:shd w:val="clear" w:color="auto" w:fill="FFFFFF"/>
        </w:rPr>
        <w:t xml:space="preserve"> </w:t>
      </w:r>
      <w:r>
        <w:rPr>
          <w:rFonts w:ascii="Cambria Italic" w:hAnsi="Cambria Italic"/>
          <w:shd w:val="clear" w:color="auto" w:fill="FFFFFF"/>
          <w:lang w:val="it-IT"/>
        </w:rPr>
        <w:t>Coltrane</w:t>
      </w:r>
      <w:r>
        <w:rPr>
          <w:rFonts w:ascii="Cambria" w:hAnsi="Cambria"/>
          <w:shd w:val="clear" w:color="auto" w:fill="FFFFFF"/>
        </w:rPr>
        <w:t xml:space="preserve"> </w:t>
      </w:r>
      <w:r>
        <w:rPr>
          <w:rFonts w:ascii="Cambria Italic" w:hAnsi="Cambria Italic"/>
          <w:shd w:val="clear" w:color="auto" w:fill="FFFFFF"/>
          <w:lang w:val="it-IT"/>
        </w:rPr>
        <w:t>and Quinichette</w:t>
      </w:r>
      <w:r>
        <w:rPr>
          <w:rFonts w:ascii="Cambria" w:hAnsi="Cambria"/>
          <w:shd w:val="clear" w:color="auto" w:fill="FFFFFF"/>
        </w:rPr>
        <w:t xml:space="preserve"> on Prestige was an early favorite. </w:t>
      </w:r>
      <w:r>
        <w:rPr>
          <w:rFonts w:ascii="Cambria" w:hAnsi="Cambria"/>
          <w:shd w:val="clear" w:color="auto" w:fill="FFFFFF"/>
          <w:rtl/>
          <w:lang w:val="ar-SA"/>
        </w:rPr>
        <w:t>“</w:t>
      </w:r>
      <w:r>
        <w:rPr>
          <w:rFonts w:ascii="Cambria" w:hAnsi="Cambria"/>
          <w:shd w:val="clear" w:color="auto" w:fill="FFFFFF"/>
        </w:rPr>
        <w:t>I had first heard John Coltrane play with the Miles Davis Quintet,” Tiberi says.</w:t>
      </w:r>
    </w:p>
    <w:p w14:paraId="13C27212" w14:textId="77777777" w:rsidR="00334B14" w:rsidRDefault="00334B14" w:rsidP="00334B14">
      <w:pPr>
        <w:pStyle w:val="Default"/>
        <w:suppressAutoHyphens/>
        <w:spacing w:before="0" w:line="240" w:lineRule="auto"/>
        <w:ind w:left="720"/>
        <w:rPr>
          <w:rFonts w:ascii="Cambria" w:eastAsia="Cambria" w:hAnsi="Cambria" w:cs="Cambria"/>
          <w:shd w:val="clear" w:color="auto" w:fill="FFFFFF"/>
        </w:rPr>
      </w:pPr>
      <w:r>
        <w:rPr>
          <w:rFonts w:ascii="Cambria" w:hAnsi="Cambria"/>
          <w:shd w:val="clear" w:color="auto" w:fill="FFFFFF"/>
        </w:rPr>
        <w:t xml:space="preserve">But I first </w:t>
      </w:r>
      <w:r>
        <w:rPr>
          <w:rFonts w:ascii="Cambria Italic" w:hAnsi="Cambria Italic"/>
          <w:shd w:val="clear" w:color="auto" w:fill="FFFFFF"/>
        </w:rPr>
        <w:t>heard</w:t>
      </w:r>
      <w:r>
        <w:rPr>
          <w:rFonts w:ascii="Cambria" w:hAnsi="Cambria"/>
          <w:shd w:val="clear" w:color="auto" w:fill="FFFFFF"/>
        </w:rPr>
        <w:t xml:space="preserve"> Trane when he came out with </w:t>
      </w:r>
      <w:r>
        <w:rPr>
          <w:rFonts w:ascii="Cambria" w:hAnsi="Cambria"/>
          <w:shd w:val="clear" w:color="auto" w:fill="FFFFFF"/>
          <w:rtl/>
          <w:lang w:val="ar-SA"/>
        </w:rPr>
        <w:t>“</w:t>
      </w:r>
      <w:r>
        <w:rPr>
          <w:rFonts w:ascii="Cambria" w:hAnsi="Cambria"/>
          <w:shd w:val="clear" w:color="auto" w:fill="FFFFFF"/>
        </w:rPr>
        <w:t>Countdown.” That threw me. It was his improvising, his harmonic deceptiveness. Using chords upon chords. What he was doing just amazed me. He was an impressionist. He was able to really play and include both his technical ability, his programming and also the feeling that he acquired while he was playing. I just knew this was going to be the future.</w:t>
      </w:r>
    </w:p>
    <w:p w14:paraId="259EC740" w14:textId="77777777" w:rsidR="00334B14" w:rsidRDefault="00334B14" w:rsidP="00334B14">
      <w:pPr>
        <w:pStyle w:val="Default"/>
        <w:suppressAutoHyphens/>
        <w:spacing w:before="0" w:line="240" w:lineRule="auto"/>
        <w:ind w:left="30" w:hanging="30"/>
        <w:rPr>
          <w:rFonts w:ascii="Cambria" w:eastAsia="Cambria" w:hAnsi="Cambria" w:cs="Cambria"/>
          <w:shd w:val="clear" w:color="auto" w:fill="FFFFFF"/>
        </w:rPr>
      </w:pPr>
    </w:p>
    <w:p w14:paraId="574EAA41"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“Harmonic deceptions” and “deceptive resolutions”—Tiberi coined these terms to help describe Coltrane’s process which amplified the harmonic bandwidth of the music. It’s a descriptor he still uses today teaching jazz improvisation and pedagogy at Berklee School of Music. Tiberi explained further.</w:t>
      </w:r>
    </w:p>
    <w:p w14:paraId="7FE66ECE" w14:textId="77777777" w:rsidR="00334B14" w:rsidRDefault="00334B14" w:rsidP="00334B14">
      <w:pPr>
        <w:pStyle w:val="Body"/>
        <w:rPr>
          <w:rFonts w:ascii="Cambria" w:eastAsia="Cambria" w:hAnsi="Cambria" w:cs="Cambria"/>
          <w:kern w:val="2"/>
          <w:sz w:val="24"/>
          <w:szCs w:val="24"/>
          <w:u w:color="000000"/>
        </w:rPr>
      </w:pPr>
    </w:p>
    <w:p w14:paraId="4635C3F4" w14:textId="77777777" w:rsidR="00334B14" w:rsidRDefault="00334B14" w:rsidP="00334B14">
      <w:pPr>
        <w:pStyle w:val="Default"/>
        <w:spacing w:before="0" w:line="240" w:lineRule="auto"/>
        <w:ind w:left="720"/>
        <w:rPr>
          <w:rFonts w:ascii="Cambria" w:eastAsia="Cambria" w:hAnsi="Cambria" w:cs="Cambria"/>
          <w:kern w:val="2"/>
          <w:u w:color="000000"/>
        </w:rPr>
      </w:pPr>
      <w:r>
        <w:rPr>
          <w:rFonts w:ascii="Cambria" w:hAnsi="Cambria"/>
          <w:kern w:val="2"/>
          <w:u w:color="000000"/>
        </w:rPr>
        <w:t>He added more area for one to improvise and a lot of color. It gives the musician a lot more advantage being able to perform like that. It was far from just staying on one tonality and playing eight bars. He was able to really revamp a standard like “Body and Soul,” “</w:t>
      </w:r>
      <w:r>
        <w:rPr>
          <w:rFonts w:ascii="Cambria" w:hAnsi="Cambria"/>
          <w:kern w:val="2"/>
          <w:u w:color="000000"/>
          <w:lang w:val="it-IT"/>
        </w:rPr>
        <w:t>I Can</w:t>
      </w:r>
      <w:r>
        <w:rPr>
          <w:rFonts w:ascii="Cambria" w:hAnsi="Cambria"/>
          <w:kern w:val="2"/>
          <w:u w:color="000000"/>
        </w:rPr>
        <w:t>’t Get Started,” in a more contemporary form. This was all great inspiration to me because you were able to do more voice-leading and stretch out greatly because of the cadences, the deceptive resolutions. Voice-leading means you can play one tonality and go to another, which may not be prescribed by the tune, and come back to the tonality that is prescribed and it gives you more opportunity to play openly and be more colorful.</w:t>
      </w:r>
    </w:p>
    <w:p w14:paraId="17AB4FDE" w14:textId="77777777" w:rsidR="00334B14" w:rsidRDefault="00334B14" w:rsidP="00334B14">
      <w:pPr>
        <w:pStyle w:val="Default"/>
        <w:spacing w:before="0" w:line="240" w:lineRule="auto"/>
        <w:ind w:left="360"/>
        <w:rPr>
          <w:rFonts w:ascii="Cambria" w:eastAsia="Cambria" w:hAnsi="Cambria" w:cs="Cambria"/>
          <w:kern w:val="2"/>
          <w:u w:color="000000"/>
          <w:lang w:val="it-IT"/>
        </w:rPr>
      </w:pPr>
    </w:p>
    <w:p w14:paraId="2223C487"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It was in summer 1960 that Tiberi decided to purchase in a tape recorder and bring it with him to the clubs where Coltrane was performing. He already had the various commercial LPs featuring the saxophonist but had begun to discern a noticeable difference from what he was hearing live.</w:t>
      </w:r>
    </w:p>
    <w:p w14:paraId="51373074" w14:textId="77777777" w:rsidR="00334B14" w:rsidRDefault="00334B14" w:rsidP="00334B14">
      <w:pPr>
        <w:pStyle w:val="Body"/>
        <w:rPr>
          <w:rFonts w:ascii="Cambria" w:eastAsia="Cambria" w:hAnsi="Cambria" w:cs="Cambria"/>
          <w:kern w:val="2"/>
          <w:sz w:val="24"/>
          <w:szCs w:val="24"/>
          <w:u w:color="000000"/>
        </w:rPr>
      </w:pPr>
    </w:p>
    <w:p w14:paraId="4D4AC1EF" w14:textId="77777777" w:rsidR="00334B14" w:rsidRDefault="00334B14" w:rsidP="00334B14">
      <w:pPr>
        <w:pStyle w:val="Default"/>
        <w:spacing w:before="0" w:line="240" w:lineRule="auto"/>
        <w:ind w:left="720"/>
        <w:rPr>
          <w:rFonts w:ascii="Cambria" w:eastAsia="Cambria" w:hAnsi="Cambria" w:cs="Cambria"/>
          <w:kern w:val="2"/>
          <w:u w:color="000000"/>
        </w:rPr>
      </w:pPr>
      <w:r>
        <w:rPr>
          <w:rFonts w:ascii="Cambria" w:hAnsi="Cambria"/>
          <w:kern w:val="2"/>
          <w:u w:color="000000"/>
        </w:rPr>
        <w:t>It was just the most relaxed situation, compared to all of those albums that he’s done and that I had.</w:t>
      </w:r>
      <w:r>
        <w:rPr>
          <w:rFonts w:ascii="Cambria" w:hAnsi="Cambria"/>
          <w:kern w:val="2"/>
          <w:u w:color="000000"/>
          <w:lang w:val="it-IT"/>
        </w:rPr>
        <w:t xml:space="preserve"> </w:t>
      </w:r>
      <w:r>
        <w:rPr>
          <w:rFonts w:ascii="Cambria" w:hAnsi="Cambria"/>
          <w:kern w:val="2"/>
          <w:u w:color="000000"/>
        </w:rPr>
        <w:t xml:space="preserve">I had all of them. To me they were not anywhere near the kind of playing and inspiration that he would display at a club. It was just a relaxed </w:t>
      </w:r>
      <w:r>
        <w:rPr>
          <w:rFonts w:ascii="Cambria" w:hAnsi="Cambria"/>
          <w:kern w:val="2"/>
          <w:u w:color="000000"/>
        </w:rPr>
        <w:lastRenderedPageBreak/>
        <w:t>situation—</w:t>
      </w:r>
      <w:r>
        <w:rPr>
          <w:rFonts w:ascii="Cambria" w:hAnsi="Cambria"/>
          <w:kern w:val="2"/>
          <w:u w:color="000000"/>
          <w:lang w:val="it-IT"/>
        </w:rPr>
        <w:t>I</w:t>
      </w:r>
      <w:r>
        <w:rPr>
          <w:rFonts w:ascii="Cambria" w:hAnsi="Cambria"/>
          <w:kern w:val="2"/>
          <w:u w:color="000000"/>
        </w:rPr>
        <w:t>’m talking about the Showboat and at this particular time, Pep’s, these small clubs, even the clubs I got to up in New York. You know: funky bars, dollar beers. I finally bought this machine.</w:t>
      </w:r>
    </w:p>
    <w:p w14:paraId="47FEC7F6" w14:textId="77777777" w:rsidR="00334B14" w:rsidRDefault="00334B14" w:rsidP="00334B14">
      <w:pPr>
        <w:pStyle w:val="Default"/>
        <w:spacing w:before="0" w:line="240" w:lineRule="auto"/>
        <w:rPr>
          <w:rFonts w:ascii="Cambria" w:eastAsia="Cambria" w:hAnsi="Cambria" w:cs="Cambria"/>
          <w:kern w:val="2"/>
          <w:u w:color="000000"/>
        </w:rPr>
      </w:pPr>
    </w:p>
    <w:p w14:paraId="144A15EA" w14:textId="77777777" w:rsidR="00334B14" w:rsidRPr="0057186F" w:rsidRDefault="00334B14" w:rsidP="00334B14">
      <w:pPr>
        <w:pStyle w:val="Default"/>
        <w:spacing w:before="0" w:line="240" w:lineRule="auto"/>
        <w:rPr>
          <w:rFonts w:ascii="Cambria" w:eastAsia="Cambria" w:hAnsi="Cambria" w:cs="Cambria"/>
          <w:color w:val="auto"/>
          <w:kern w:val="2"/>
          <w:u w:color="000000"/>
        </w:rPr>
      </w:pPr>
      <w:r w:rsidRPr="0057186F">
        <w:rPr>
          <w:rFonts w:ascii="Cambria" w:hAnsi="Cambria"/>
          <w:color w:val="auto"/>
          <w:kern w:val="2"/>
          <w:u w:color="000000"/>
        </w:rPr>
        <w:t xml:space="preserve">Tiberi invested in a Concertone TR-100 Transcorder, a reel-to-reel tape recorder that included a small condenser microphone, that used 3-inch tape reels and recorded at 3¾ ips. It was a somewhat middle-of-the-road model for hobbyists, with generic technology licensed to various manufacturers—like Concertone, Magnavox, others—who customized it with the same model number. It was advertised as a portable unit yet was a bit clunky by modern standards. </w:t>
      </w:r>
    </w:p>
    <w:p w14:paraId="79377AE9" w14:textId="77777777" w:rsidR="00334B14" w:rsidRDefault="00334B14" w:rsidP="00334B14">
      <w:pPr>
        <w:pStyle w:val="Default"/>
        <w:spacing w:before="0" w:line="240" w:lineRule="auto"/>
        <w:rPr>
          <w:rFonts w:ascii="Cambria" w:eastAsia="Cambria" w:hAnsi="Cambria" w:cs="Cambria"/>
          <w:kern w:val="2"/>
          <w:u w:color="000000"/>
        </w:rPr>
      </w:pPr>
    </w:p>
    <w:p w14:paraId="607332BB" w14:textId="77777777" w:rsidR="00334B14" w:rsidRDefault="00334B14" w:rsidP="00334B14">
      <w:pPr>
        <w:pStyle w:val="Default"/>
        <w:spacing w:before="0" w:line="240" w:lineRule="auto"/>
        <w:rPr>
          <w:rFonts w:ascii="Cambria" w:eastAsia="Cambria" w:hAnsi="Cambria" w:cs="Cambria"/>
          <w:kern w:val="2"/>
          <w:u w:color="000000"/>
        </w:rPr>
      </w:pPr>
      <w:r>
        <w:rPr>
          <w:rFonts w:ascii="Cambria" w:hAnsi="Cambria"/>
          <w:kern w:val="2"/>
          <w:u w:color="000000"/>
        </w:rPr>
        <w:t>In June of 1960, the same month that Tyner joined Coltrane’s lineup during a run at the Jazz Gallery in Manhattan, Tiberi began lugging the equipment to various gigs and taping the performances, focusing on the saxophone solos. Sitting with the recorder on his lap in a cloth bag and running the microphone through his coat he</w:t>
      </w:r>
      <w:r>
        <w:rPr>
          <w:rFonts w:ascii="Cambria" w:hAnsi="Cambria"/>
          <w:kern w:val="2"/>
          <w:u w:color="FF2600"/>
        </w:rPr>
        <w:t xml:space="preserve"> </w:t>
      </w:r>
      <w:r>
        <w:rPr>
          <w:rFonts w:ascii="Cambria" w:hAnsi="Cambria"/>
          <w:kern w:val="2"/>
          <w:u w:color="000000"/>
        </w:rPr>
        <w:t>learned to replace the reels “like a blind man,” threading the tape with precision in order to catch the next tune, hoping that there would be enough on each reel to catch a full number.</w:t>
      </w:r>
    </w:p>
    <w:p w14:paraId="3E6E13F7" w14:textId="77777777" w:rsidR="00334B14" w:rsidRDefault="00334B14" w:rsidP="00334B14">
      <w:pPr>
        <w:pStyle w:val="Default"/>
        <w:spacing w:before="0" w:line="240" w:lineRule="auto"/>
        <w:rPr>
          <w:rFonts w:ascii="Cambria" w:eastAsia="Cambria" w:hAnsi="Cambria" w:cs="Cambria"/>
          <w:kern w:val="2"/>
          <w:u w:color="000000"/>
          <w:lang w:val="it-IT"/>
        </w:rPr>
      </w:pPr>
    </w:p>
    <w:p w14:paraId="2000B104" w14:textId="77777777" w:rsidR="00334B14" w:rsidRDefault="00334B14" w:rsidP="00334B14">
      <w:pPr>
        <w:pStyle w:val="Body"/>
        <w:ind w:left="720"/>
        <w:rPr>
          <w:rFonts w:ascii="Cambria" w:eastAsia="Cambria" w:hAnsi="Cambria" w:cs="Cambria"/>
          <w:kern w:val="2"/>
          <w:sz w:val="24"/>
          <w:szCs w:val="24"/>
          <w:u w:color="000000"/>
        </w:rPr>
      </w:pPr>
      <w:r>
        <w:rPr>
          <w:rFonts w:ascii="Cambria" w:hAnsi="Cambria"/>
          <w:kern w:val="2"/>
          <w:sz w:val="24"/>
          <w:szCs w:val="24"/>
          <w:u w:color="000000"/>
        </w:rPr>
        <w:t>I'd put it in a little bag with the microphone underneath my lapel to pick up sounds from the group directly, or from a speaker in the corner of the room. I didn’t take the machine out, because we were all sitting side by side, like on a church bench. I’d have to switch the tape and then it would be a gap and he’d still continue on the other side [of the tape]. I’d have my hands inside the satchel, trying to feel all around. There wasn’t enough room a lot of times when he would play tunes for 30 or 35 minutes. I never knew the names of the tunes.</w:t>
      </w:r>
    </w:p>
    <w:p w14:paraId="5593A877" w14:textId="77777777" w:rsidR="00334B14" w:rsidRDefault="00334B14" w:rsidP="00334B14">
      <w:pPr>
        <w:pStyle w:val="Body"/>
        <w:ind w:left="720"/>
        <w:rPr>
          <w:rFonts w:ascii="Cambria" w:eastAsia="Cambria" w:hAnsi="Cambria" w:cs="Cambria"/>
          <w:kern w:val="2"/>
          <w:sz w:val="24"/>
          <w:szCs w:val="24"/>
          <w:u w:color="000000"/>
        </w:rPr>
      </w:pPr>
    </w:p>
    <w:p w14:paraId="1CB2B80C" w14:textId="77777777" w:rsidR="00334B14" w:rsidRDefault="00334B14" w:rsidP="00334B14">
      <w:pPr>
        <w:pStyle w:val="Default"/>
        <w:spacing w:before="0" w:line="240" w:lineRule="auto"/>
        <w:rPr>
          <w:rFonts w:ascii="Cambria" w:eastAsia="Cambria" w:hAnsi="Cambria" w:cs="Cambria"/>
          <w:kern w:val="2"/>
          <w:u w:color="000000"/>
        </w:rPr>
      </w:pPr>
      <w:r>
        <w:rPr>
          <w:rFonts w:ascii="Cambria" w:hAnsi="Cambria"/>
          <w:kern w:val="2"/>
          <w:u w:color="000000"/>
        </w:rPr>
        <w:t>Tiberi never found the nerve to speak to Coltrane directly.</w:t>
      </w:r>
    </w:p>
    <w:p w14:paraId="0F4B5D88" w14:textId="77777777" w:rsidR="00334B14" w:rsidRDefault="00334B14" w:rsidP="00334B14">
      <w:pPr>
        <w:pStyle w:val="Default"/>
        <w:spacing w:before="0" w:line="240" w:lineRule="auto"/>
        <w:rPr>
          <w:rFonts w:ascii="Cambria" w:eastAsia="Cambria" w:hAnsi="Cambria" w:cs="Cambria"/>
          <w:kern w:val="2"/>
          <w:u w:color="000000"/>
          <w:lang w:val="it-IT"/>
        </w:rPr>
      </w:pPr>
    </w:p>
    <w:p w14:paraId="594FF496" w14:textId="77777777" w:rsidR="00334B14" w:rsidRDefault="00334B14" w:rsidP="00334B14">
      <w:pPr>
        <w:pStyle w:val="Default"/>
        <w:spacing w:before="0" w:line="240" w:lineRule="auto"/>
        <w:ind w:left="720"/>
        <w:rPr>
          <w:rFonts w:ascii="Cambria" w:eastAsia="Cambria" w:hAnsi="Cambria" w:cs="Cambria"/>
          <w:kern w:val="2"/>
          <w:u w:color="000000"/>
        </w:rPr>
      </w:pPr>
      <w:r>
        <w:rPr>
          <w:rFonts w:ascii="Cambria" w:hAnsi="Cambria"/>
          <w:kern w:val="2"/>
          <w:u w:color="000000"/>
        </w:rPr>
        <w:t>He never hung out, never came out to the bar. He never announced his tunes either. I saw him one time when he was leaving the club, and he was putting his instruments in the trunk. I was talking to McCoy because we knew each other. I did hear him practicing backstage, but I was a kid then. I didn’t go back there. He was working on some figures in different keys. I have some of that on a tape too.</w:t>
      </w:r>
    </w:p>
    <w:p w14:paraId="6B66F196" w14:textId="77777777" w:rsidR="00334B14" w:rsidRDefault="00334B14" w:rsidP="00334B14">
      <w:pPr>
        <w:pStyle w:val="Default"/>
        <w:spacing w:before="0" w:line="240" w:lineRule="auto"/>
        <w:rPr>
          <w:rFonts w:ascii="Cambria" w:eastAsia="Cambria" w:hAnsi="Cambria" w:cs="Cambria"/>
          <w:kern w:val="2"/>
          <w:u w:color="000000"/>
        </w:rPr>
      </w:pPr>
    </w:p>
    <w:p w14:paraId="674EF230" w14:textId="77777777" w:rsidR="00334B14" w:rsidRPr="0057186F" w:rsidRDefault="00334B14" w:rsidP="00334B14">
      <w:pPr>
        <w:pStyle w:val="Default"/>
        <w:spacing w:before="0" w:line="240" w:lineRule="auto"/>
        <w:rPr>
          <w:rFonts w:ascii="Cambria" w:eastAsia="Cambria" w:hAnsi="Cambria" w:cs="Cambria"/>
          <w:color w:val="auto"/>
          <w:kern w:val="2"/>
          <w:u w:color="000000"/>
        </w:rPr>
      </w:pPr>
      <w:r w:rsidRPr="0057186F">
        <w:rPr>
          <w:rFonts w:ascii="Cambria" w:hAnsi="Cambria"/>
          <w:color w:val="auto"/>
          <w:kern w:val="2"/>
          <w:u w:color="000000"/>
        </w:rPr>
        <w:t>Tiberi continued to follow Coltrane, recording many of his sets at the Showboat. When he got home with the tapes, school was in session.</w:t>
      </w:r>
    </w:p>
    <w:p w14:paraId="5AAE0E73" w14:textId="77777777" w:rsidR="00334B14" w:rsidRDefault="00334B14" w:rsidP="00334B14">
      <w:pPr>
        <w:pStyle w:val="Default"/>
        <w:spacing w:before="0" w:line="240" w:lineRule="auto"/>
        <w:rPr>
          <w:rFonts w:ascii="Cambria" w:eastAsia="Cambria" w:hAnsi="Cambria" w:cs="Cambria"/>
          <w:kern w:val="2"/>
          <w:u w:color="000000"/>
          <w:lang w:val="it-IT"/>
        </w:rPr>
      </w:pPr>
    </w:p>
    <w:p w14:paraId="626D4B02" w14:textId="77777777" w:rsidR="00334B14" w:rsidRDefault="00334B14" w:rsidP="00334B14">
      <w:pPr>
        <w:pStyle w:val="Default"/>
        <w:spacing w:before="0" w:line="240" w:lineRule="auto"/>
        <w:ind w:left="720"/>
        <w:rPr>
          <w:rFonts w:ascii="Cambria" w:eastAsia="Cambria" w:hAnsi="Cambria" w:cs="Cambria"/>
          <w:kern w:val="2"/>
          <w:u w:color="000000"/>
        </w:rPr>
      </w:pPr>
      <w:r>
        <w:rPr>
          <w:rFonts w:ascii="Cambria" w:hAnsi="Cambria"/>
          <w:kern w:val="2"/>
          <w:u w:color="000000"/>
        </w:rPr>
        <w:t>It excited me to be able to transcribe what he was doing. I mean, there was always excitement, and even now, every time I hear these performances, there’s always something to extract from it—to enjoy, to play, to work on, to program. My main purpose of recording him was to really, to get information and harmonic values, so that I could be able to really play myself, which I’ve done</w:t>
      </w:r>
      <w:r>
        <w:rPr>
          <w:rFonts w:ascii="Cambria" w:hAnsi="Cambria"/>
          <w:kern w:val="2"/>
          <w:u w:color="000000"/>
          <w:lang w:val="it-IT"/>
        </w:rPr>
        <w:t xml:space="preserve">. </w:t>
      </w:r>
      <w:r>
        <w:rPr>
          <w:rFonts w:ascii="Cambria" w:hAnsi="Cambria"/>
          <w:kern w:val="2"/>
          <w:u w:color="000000"/>
        </w:rPr>
        <w:t>And then teaching it to a lot of kids.</w:t>
      </w:r>
    </w:p>
    <w:p w14:paraId="15E387E3" w14:textId="77777777" w:rsidR="00334B14" w:rsidRDefault="00334B14" w:rsidP="00334B14">
      <w:pPr>
        <w:pStyle w:val="Default"/>
        <w:spacing w:before="0" w:line="240" w:lineRule="auto"/>
        <w:rPr>
          <w:rFonts w:ascii="Cambria" w:eastAsia="Cambria" w:hAnsi="Cambria" w:cs="Cambria"/>
          <w:kern w:val="2"/>
          <w:u w:color="000000"/>
          <w:lang w:val="it-IT"/>
        </w:rPr>
      </w:pPr>
    </w:p>
    <w:p w14:paraId="54E0C21E" w14:textId="77777777" w:rsidR="00334B14" w:rsidRDefault="00334B14" w:rsidP="00334B14">
      <w:pPr>
        <w:pStyle w:val="Default"/>
        <w:spacing w:before="0" w:line="240" w:lineRule="auto"/>
        <w:rPr>
          <w:rFonts w:ascii="Cambria" w:eastAsia="Cambria" w:hAnsi="Cambria" w:cs="Cambria"/>
          <w:kern w:val="2"/>
          <w:u w:color="000000"/>
        </w:rPr>
      </w:pPr>
      <w:r>
        <w:rPr>
          <w:rFonts w:ascii="Cambria" w:hAnsi="Cambria"/>
          <w:kern w:val="2"/>
          <w:u w:color="000000"/>
        </w:rPr>
        <w:t xml:space="preserve">Certain treasure arrives in raw form, defined in part by its rough edges, its musical value the reward for careful, focused attention. </w:t>
      </w:r>
      <w:r>
        <w:rPr>
          <w:rFonts w:ascii="Cambria" w:hAnsi="Cambria"/>
          <w:kern w:val="2"/>
          <w:u w:color="000000"/>
          <w:lang w:val="it-IT"/>
        </w:rPr>
        <w:t>Tiberi</w:t>
      </w:r>
      <w:r>
        <w:rPr>
          <w:rFonts w:ascii="Cambria" w:hAnsi="Cambria"/>
          <w:kern w:val="2"/>
          <w:u w:color="000000"/>
        </w:rPr>
        <w:t xml:space="preserve">’s focus was not on sonic fidelity: neither </w:t>
      </w:r>
      <w:r>
        <w:rPr>
          <w:rFonts w:ascii="Cambria" w:hAnsi="Cambria"/>
          <w:kern w:val="2"/>
          <w:u w:color="000000"/>
        </w:rPr>
        <w:lastRenderedPageBreak/>
        <w:t xml:space="preserve">the equipment nor the circumstances allowed for that to be a priority. As a result, the audio quality is inconsistent, favoring the high and mid-range: saxophone and drums more clearly defined than the bass and lower range of the piano. Tiberi’s primary concern was simply preserving as much of Coltrane’s performance as he could with the modest equipment he could afford. </w:t>
      </w:r>
    </w:p>
    <w:p w14:paraId="4D83CAA5" w14:textId="77777777" w:rsidR="00334B14" w:rsidRDefault="00334B14" w:rsidP="00334B14">
      <w:pPr>
        <w:pStyle w:val="Default"/>
        <w:spacing w:before="0" w:line="240" w:lineRule="auto"/>
        <w:rPr>
          <w:rFonts w:ascii="Cambria" w:eastAsia="Cambria" w:hAnsi="Cambria" w:cs="Cambria"/>
          <w:kern w:val="2"/>
          <w:u w:color="000000"/>
        </w:rPr>
      </w:pPr>
    </w:p>
    <w:p w14:paraId="5401FC4C" w14:textId="77777777" w:rsidR="00334B14" w:rsidRDefault="00334B14" w:rsidP="00334B14">
      <w:pPr>
        <w:pStyle w:val="Default"/>
        <w:spacing w:before="0" w:line="240" w:lineRule="auto"/>
        <w:rPr>
          <w:rFonts w:ascii="Cambria" w:eastAsia="Cambria" w:hAnsi="Cambria" w:cs="Cambria"/>
          <w:kern w:val="2"/>
          <w:u w:color="000000"/>
        </w:rPr>
      </w:pPr>
      <w:r>
        <w:rPr>
          <w:rFonts w:ascii="Cambria" w:hAnsi="Cambria"/>
          <w:kern w:val="2"/>
          <w:u w:color="000000"/>
        </w:rPr>
        <w:t xml:space="preserve">Tiberi stopped recording Coltrane sometime in late 1964, before the recording of </w:t>
      </w:r>
      <w:r>
        <w:rPr>
          <w:rFonts w:ascii="Cambria Italic" w:hAnsi="Cambria Italic"/>
          <w:kern w:val="2"/>
          <w:u w:color="000000"/>
        </w:rPr>
        <w:t>A Love Supreme</w:t>
      </w:r>
      <w:r>
        <w:rPr>
          <w:rFonts w:ascii="Cambria" w:hAnsi="Cambria"/>
          <w:kern w:val="2"/>
          <w:u w:color="000000"/>
        </w:rPr>
        <w:t xml:space="preserve"> and the last full year of the Classic Quartet—Tyner, Garrison and Jones. All told, Tiberi had amassed more than 80 reels worth of recordings, comprised of more than 26 hours of music performed during dozens of club performances in </w:t>
      </w:r>
      <w:r>
        <w:rPr>
          <w:rFonts w:ascii="Cambria" w:hAnsi="Cambria"/>
          <w:kern w:val="2"/>
          <w:u w:color="EE0000"/>
        </w:rPr>
        <w:t>a variety of Philadelphia and New York City venues</w:t>
      </w:r>
      <w:r>
        <w:rPr>
          <w:rFonts w:ascii="Cambria" w:hAnsi="Cambria"/>
          <w:kern w:val="2"/>
          <w:u w:color="000000"/>
        </w:rPr>
        <w:t>. His notations on the tape boxes were sketchy. Some had dates while the venue was not always notated. Only a few listed all the musicians who performed. He had no intention of ever releasing the recordings, though Tiberi admits the thought did cross his mind at least once.</w:t>
      </w:r>
    </w:p>
    <w:p w14:paraId="6B38E013" w14:textId="77777777" w:rsidR="00334B14" w:rsidRDefault="00334B14" w:rsidP="00334B14">
      <w:pPr>
        <w:pStyle w:val="Default"/>
        <w:spacing w:before="0" w:line="240" w:lineRule="auto"/>
        <w:rPr>
          <w:rFonts w:ascii="Cambria" w:eastAsia="Cambria" w:hAnsi="Cambria" w:cs="Cambria"/>
          <w:kern w:val="2"/>
          <w:u w:color="000000"/>
        </w:rPr>
      </w:pPr>
    </w:p>
    <w:p w14:paraId="7FF92B64" w14:textId="77777777" w:rsidR="00334B14" w:rsidRDefault="00334B14" w:rsidP="00334B14">
      <w:pPr>
        <w:pStyle w:val="Body"/>
        <w:ind w:left="720"/>
        <w:rPr>
          <w:rFonts w:ascii="Cambria" w:eastAsia="Cambria" w:hAnsi="Cambria" w:cs="Cambria"/>
          <w:kern w:val="2"/>
          <w:sz w:val="24"/>
          <w:szCs w:val="24"/>
          <w:u w:color="000000"/>
        </w:rPr>
      </w:pPr>
      <w:r>
        <w:rPr>
          <w:rFonts w:ascii="Cambria" w:hAnsi="Cambria"/>
          <w:kern w:val="2"/>
          <w:sz w:val="24"/>
          <w:szCs w:val="24"/>
          <w:u w:color="000000"/>
        </w:rPr>
        <w:t>Years later, in California, I went up to [Coltrane’s former] producer Bob Thiele and told him I had these tapes. He didn’t even flinch. He didn’t do anything at all. So I sat on these things for more than 50 years.</w:t>
      </w:r>
    </w:p>
    <w:p w14:paraId="15028A26" w14:textId="77777777" w:rsidR="00334B14" w:rsidRDefault="00334B14" w:rsidP="00334B14">
      <w:pPr>
        <w:pStyle w:val="Body"/>
        <w:ind w:left="360"/>
        <w:rPr>
          <w:rFonts w:ascii="Cambria" w:eastAsia="Cambria" w:hAnsi="Cambria" w:cs="Cambria"/>
          <w:kern w:val="2"/>
          <w:sz w:val="24"/>
          <w:szCs w:val="24"/>
          <w:u w:color="000000"/>
        </w:rPr>
      </w:pPr>
    </w:p>
    <w:p w14:paraId="1D7AA029" w14:textId="77777777" w:rsidR="00334B14" w:rsidRDefault="00334B14" w:rsidP="00334B14">
      <w:pPr>
        <w:pStyle w:val="Default"/>
        <w:spacing w:before="0" w:line="240" w:lineRule="auto"/>
        <w:rPr>
          <w:rFonts w:ascii="Cambria" w:eastAsia="Cambria" w:hAnsi="Cambria" w:cs="Cambria"/>
          <w:kern w:val="2"/>
          <w:u w:color="000000"/>
        </w:rPr>
      </w:pPr>
      <w:r>
        <w:rPr>
          <w:rFonts w:ascii="Cambria" w:hAnsi="Cambria"/>
          <w:kern w:val="2"/>
          <w:u w:color="000000"/>
        </w:rPr>
        <w:t xml:space="preserve">The recordings that would become </w:t>
      </w:r>
      <w:r>
        <w:rPr>
          <w:rFonts w:ascii="Cambria Italic" w:hAnsi="Cambria Italic"/>
          <w:kern w:val="2"/>
          <w:u w:color="000000"/>
        </w:rPr>
        <w:t>The Tiberi Tapes</w:t>
      </w:r>
      <w:r>
        <w:rPr>
          <w:rFonts w:ascii="Cambria" w:hAnsi="Cambria"/>
          <w:kern w:val="2"/>
          <w:u w:color="000000"/>
        </w:rPr>
        <w:t xml:space="preserve"> might have remained unknown if it wasn’t for the fact that over the years as Coltrane’s legend continued to swell after his death in 1967, so the tale of the Tiberi tapes spread in commensurate proportion. Largely through word of mouth, a cadre of Coltrane enthusiasts, saxophonists, students and collectors became aware. Yet the recordings remained more heard about than actually heard. Until now.</w:t>
      </w:r>
    </w:p>
    <w:p w14:paraId="045EFBE5" w14:textId="77777777" w:rsidR="00334B14" w:rsidRDefault="00334B14" w:rsidP="00334B14">
      <w:pPr>
        <w:pStyle w:val="Default"/>
        <w:pBdr>
          <w:bottom w:val="single" w:sz="12" w:space="0" w:color="000000"/>
        </w:pBdr>
        <w:spacing w:before="0" w:line="240" w:lineRule="auto"/>
        <w:rPr>
          <w:rFonts w:ascii="Cambria" w:eastAsia="Cambria" w:hAnsi="Cambria" w:cs="Cambria"/>
          <w:kern w:val="2"/>
          <w:u w:color="000000"/>
        </w:rPr>
      </w:pPr>
    </w:p>
    <w:p w14:paraId="4AF2401B" w14:textId="77777777" w:rsidR="00334B14" w:rsidRDefault="00334B14" w:rsidP="00334B14">
      <w:pPr>
        <w:pStyle w:val="Default"/>
        <w:spacing w:before="0" w:line="240" w:lineRule="auto"/>
        <w:rPr>
          <w:rFonts w:ascii="Cambria" w:eastAsia="Cambria" w:hAnsi="Cambria" w:cs="Cambria"/>
          <w:kern w:val="2"/>
          <w:u w:color="000000"/>
        </w:rPr>
      </w:pPr>
    </w:p>
    <w:p w14:paraId="4A922353"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The story shifts to the late 1960s. Tiberi was still living in south New Jersey, still playing, practicing and absorbing “the Trane attitude, the Trane direction,” as his son remembers. “I said, ‘Dad, what are you practicing? What else can you learn?</w:t>
      </w:r>
      <w:r>
        <w:rPr>
          <w:rFonts w:ascii="Cambria" w:hAnsi="Cambria"/>
          <w:color w:val="FF2600"/>
          <w:kern w:val="2"/>
          <w:sz w:val="24"/>
          <w:szCs w:val="24"/>
          <w:u w:color="000000"/>
        </w:rPr>
        <w:t>’</w:t>
      </w:r>
      <w:r>
        <w:rPr>
          <w:rFonts w:ascii="Cambria" w:hAnsi="Cambria"/>
          <w:kern w:val="2"/>
          <w:sz w:val="24"/>
          <w:szCs w:val="24"/>
          <w:u w:color="000000"/>
        </w:rPr>
        <w:t xml:space="preserve"> He said, ‘There’s always something.’ ”</w:t>
      </w:r>
    </w:p>
    <w:p w14:paraId="636206FC" w14:textId="77777777" w:rsidR="00334B14" w:rsidRDefault="00334B14" w:rsidP="00334B14">
      <w:pPr>
        <w:pStyle w:val="Body"/>
        <w:rPr>
          <w:rFonts w:ascii="Cambria" w:eastAsia="Cambria" w:hAnsi="Cambria" w:cs="Cambria"/>
          <w:kern w:val="2"/>
          <w:sz w:val="24"/>
          <w:szCs w:val="24"/>
          <w:u w:color="000000"/>
        </w:rPr>
      </w:pPr>
    </w:p>
    <w:p w14:paraId="42B2D799"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By 1969, John Tiberi was older and finding his own way in the music scene, while his father and mother had parted ways. He remembers his father changing with the times—his clothes, his hair.</w:t>
      </w:r>
    </w:p>
    <w:p w14:paraId="6205F18E" w14:textId="77777777" w:rsidR="00334B14" w:rsidRDefault="00334B14" w:rsidP="00334B14">
      <w:pPr>
        <w:pStyle w:val="Body"/>
        <w:rPr>
          <w:rFonts w:ascii="Cambria" w:eastAsia="Cambria" w:hAnsi="Cambria" w:cs="Cambria"/>
          <w:kern w:val="2"/>
          <w:sz w:val="24"/>
          <w:szCs w:val="24"/>
          <w:u w:color="000000"/>
        </w:rPr>
      </w:pPr>
    </w:p>
    <w:p w14:paraId="1910C0C9" w14:textId="77777777" w:rsidR="00334B14" w:rsidRDefault="00334B14" w:rsidP="00334B14">
      <w:pPr>
        <w:pStyle w:val="Body"/>
        <w:ind w:left="720"/>
        <w:rPr>
          <w:rFonts w:ascii="Cambria" w:eastAsia="Cambria" w:hAnsi="Cambria" w:cs="Cambria"/>
          <w:kern w:val="2"/>
          <w:sz w:val="24"/>
          <w:szCs w:val="24"/>
          <w:u w:color="000000"/>
        </w:rPr>
      </w:pPr>
      <w:r>
        <w:rPr>
          <w:rFonts w:ascii="Cambria" w:hAnsi="Cambria"/>
          <w:kern w:val="2"/>
          <w:sz w:val="24"/>
          <w:szCs w:val="24"/>
          <w:u w:color="000000"/>
        </w:rPr>
        <w:t>My father was a hippie but it was more than the hair. He was a free soul. I remember one time he asked me to go with him to New York City. He said, ‘I gotta play on this recording.’ So we get to this loft and everyone’s in a semi-circle and it’s a Gil Evans date. He wanted my dad’s bassoon and also had strings, an oboe. It was very bizarre. But that was normal for the times, and my dad was getting into it.</w:t>
      </w:r>
    </w:p>
    <w:p w14:paraId="32C09D96" w14:textId="77777777" w:rsidR="00334B14" w:rsidRDefault="00334B14" w:rsidP="00334B14">
      <w:pPr>
        <w:pStyle w:val="Body"/>
        <w:ind w:left="360"/>
        <w:rPr>
          <w:rFonts w:ascii="Cambria" w:eastAsia="Cambria" w:hAnsi="Cambria" w:cs="Cambria"/>
          <w:kern w:val="2"/>
          <w:sz w:val="24"/>
          <w:szCs w:val="24"/>
          <w:u w:color="000000"/>
        </w:rPr>
      </w:pPr>
    </w:p>
    <w:p w14:paraId="226A50AC"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lang w:val="it-IT"/>
        </w:rPr>
        <w:t>Tiberi</w:t>
      </w:r>
      <w:r>
        <w:rPr>
          <w:rFonts w:ascii="Cambria" w:hAnsi="Cambria"/>
          <w:kern w:val="2"/>
          <w:sz w:val="24"/>
          <w:szCs w:val="24"/>
          <w:u w:color="000000"/>
        </w:rPr>
        <w:t xml:space="preserve">’s primary work towards the end of the decade was recording sessions—some with producer/arranger/vibraphonist Vince Montana (soon to find fame in the early </w:t>
      </w:r>
      <w:r>
        <w:rPr>
          <w:rFonts w:ascii="Cambria" w:hAnsi="Cambria"/>
          <w:color w:val="FF2600"/>
          <w:kern w:val="2"/>
          <w:sz w:val="24"/>
          <w:szCs w:val="24"/>
          <w:u w:color="000000"/>
        </w:rPr>
        <w:t>’</w:t>
      </w:r>
      <w:r>
        <w:rPr>
          <w:rFonts w:ascii="Cambria" w:hAnsi="Cambria"/>
          <w:kern w:val="2"/>
          <w:sz w:val="24"/>
          <w:szCs w:val="24"/>
          <w:u w:color="000000"/>
        </w:rPr>
        <w:t xml:space="preserve">70s with “The Sound of Philadelphia,” Philadelphia International Records and his Salsoul Orchestra.) </w:t>
      </w:r>
      <w:r>
        <w:rPr>
          <w:rFonts w:ascii="Cambria" w:hAnsi="Cambria"/>
          <w:kern w:val="2"/>
          <w:sz w:val="24"/>
          <w:szCs w:val="24"/>
          <w:u w:color="000000"/>
        </w:rPr>
        <w:lastRenderedPageBreak/>
        <w:t>But studio work couldn’</w:t>
      </w:r>
      <w:r>
        <w:rPr>
          <w:rFonts w:ascii="Cambria" w:hAnsi="Cambria"/>
          <w:kern w:val="2"/>
          <w:sz w:val="24"/>
          <w:szCs w:val="24"/>
          <w:u w:color="000000"/>
          <w:lang w:val="da-DK"/>
        </w:rPr>
        <w:t>t hold Tiberi</w:t>
      </w:r>
      <w:r>
        <w:rPr>
          <w:rFonts w:ascii="Cambria" w:hAnsi="Cambria"/>
          <w:kern w:val="2"/>
          <w:sz w:val="24"/>
          <w:szCs w:val="24"/>
          <w:u w:color="000000"/>
        </w:rPr>
        <w:t>’s interest. With domestic obligations behind him, he was ready to leave Philadelphia. When an offer came his way to join the Woody Herman Big Band, Tiberi accepted. With him went his clothes, his horns—including his bassoon—and his Coltrane recordings, now transferred from reels to mini-cassettes.</w:t>
      </w:r>
    </w:p>
    <w:p w14:paraId="63A58D68" w14:textId="77777777" w:rsidR="00334B14" w:rsidRDefault="00334B14" w:rsidP="00334B14">
      <w:pPr>
        <w:pStyle w:val="Body"/>
        <w:rPr>
          <w:rFonts w:ascii="Cambria" w:eastAsia="Cambria" w:hAnsi="Cambria" w:cs="Cambria"/>
          <w:kern w:val="2"/>
          <w:sz w:val="24"/>
          <w:szCs w:val="24"/>
          <w:u w:color="000000"/>
        </w:rPr>
      </w:pPr>
    </w:p>
    <w:p w14:paraId="612EAE17"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 xml:space="preserve">Trumpeter Bill Chase had suggested Tiberi to Woody. The legendary clarinetist, alto saxophonist and bandleader was in need of a tenor player to help maintain their signature “Four Brothers” </w:t>
      </w:r>
      <w:r>
        <w:rPr>
          <w:rFonts w:ascii="Cambria" w:hAnsi="Cambria"/>
          <w:kern w:val="2"/>
          <w:sz w:val="24"/>
          <w:szCs w:val="24"/>
          <w:u w:color="000000"/>
          <w:lang w:val="de-DE"/>
        </w:rPr>
        <w:t>frontline</w:t>
      </w:r>
      <w:r>
        <w:rPr>
          <w:rFonts w:ascii="Cambria" w:hAnsi="Cambria"/>
          <w:kern w:val="2"/>
          <w:sz w:val="24"/>
          <w:szCs w:val="24"/>
          <w:u w:color="000000"/>
        </w:rPr>
        <w:t>—three tenors and a baritone. At the time, the sixteen-man group (five trumpets, three trombones, four saxophones, keyboards, bass and drums—plus Woody) was recording for Chicago’s Cadet label, formerly Argo. In an effort to pull in younger fans, they were investing in a more R&amp;B-influenced sound, reimagining pop hits of the day while retaining old favorites like “Woodchopper’</w:t>
      </w:r>
      <w:r>
        <w:rPr>
          <w:rFonts w:ascii="Cambria" w:hAnsi="Cambria"/>
          <w:kern w:val="2"/>
          <w:sz w:val="24"/>
          <w:szCs w:val="24"/>
          <w:u w:color="000000"/>
          <w:lang w:val="de-DE"/>
        </w:rPr>
        <w:t>s Ball,</w:t>
      </w:r>
      <w:r>
        <w:rPr>
          <w:rFonts w:ascii="Cambria" w:hAnsi="Cambria"/>
          <w:kern w:val="2"/>
          <w:sz w:val="24"/>
          <w:szCs w:val="24"/>
          <w:u w:color="000000"/>
        </w:rPr>
        <w:t>” “</w:t>
      </w:r>
      <w:r>
        <w:rPr>
          <w:rFonts w:ascii="Cambria" w:hAnsi="Cambria"/>
          <w:kern w:val="2"/>
          <w:sz w:val="24"/>
          <w:szCs w:val="24"/>
          <w:u w:color="000000"/>
          <w:lang w:val="it-IT"/>
        </w:rPr>
        <w:t>Caldonia</w:t>
      </w:r>
      <w:r>
        <w:rPr>
          <w:rFonts w:ascii="Cambria" w:hAnsi="Cambria"/>
          <w:kern w:val="2"/>
          <w:sz w:val="24"/>
          <w:szCs w:val="24"/>
          <w:u w:color="000000"/>
        </w:rPr>
        <w:t xml:space="preserve">” and “Apple Honey.” The “Young Thundering Herd” was the epithet chosen to describe Woody’s new ensemble. They were a popular ensemble if slightly out of time: a big band touring during the rock era, active and profitable, appearing at American Legion posts and Elks lodges as much as (often more than) jazz clubs and festivals. </w:t>
      </w:r>
    </w:p>
    <w:p w14:paraId="56D983FE" w14:textId="77777777" w:rsidR="00334B14" w:rsidRDefault="00334B14" w:rsidP="00334B14">
      <w:pPr>
        <w:pStyle w:val="Body"/>
        <w:rPr>
          <w:rFonts w:ascii="Cambria" w:eastAsia="Cambria" w:hAnsi="Cambria" w:cs="Cambria"/>
          <w:kern w:val="2"/>
          <w:sz w:val="24"/>
          <w:szCs w:val="24"/>
          <w:u w:color="000000"/>
        </w:rPr>
      </w:pPr>
    </w:p>
    <w:p w14:paraId="71A986BB"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lang w:val="de-DE"/>
        </w:rPr>
        <w:t>Trumpeter Tom Harrell</w:t>
      </w:r>
      <w:r>
        <w:rPr>
          <w:rFonts w:ascii="Cambria" w:hAnsi="Cambria"/>
          <w:kern w:val="2"/>
          <w:sz w:val="24"/>
          <w:szCs w:val="24"/>
          <w:u w:color="000000"/>
        </w:rPr>
        <w:t>—who joined the Herd in 1970—recalled how the band fit into the scene at the time.</w:t>
      </w:r>
    </w:p>
    <w:p w14:paraId="0FA29D83" w14:textId="77777777" w:rsidR="00334B14" w:rsidRDefault="00334B14" w:rsidP="00334B14">
      <w:pPr>
        <w:pStyle w:val="Body"/>
        <w:rPr>
          <w:rFonts w:ascii="Cambria" w:eastAsia="Cambria" w:hAnsi="Cambria" w:cs="Cambria"/>
          <w:kern w:val="2"/>
          <w:sz w:val="24"/>
          <w:szCs w:val="24"/>
          <w:u w:color="000000"/>
        </w:rPr>
      </w:pPr>
    </w:p>
    <w:p w14:paraId="6C815B84" w14:textId="77777777" w:rsidR="00334B14" w:rsidRDefault="00334B14" w:rsidP="00334B14">
      <w:pPr>
        <w:pStyle w:val="Body"/>
        <w:ind w:left="720"/>
        <w:rPr>
          <w:rFonts w:ascii="Cambria" w:eastAsia="Cambria" w:hAnsi="Cambria" w:cs="Cambria"/>
          <w:kern w:val="2"/>
          <w:sz w:val="24"/>
          <w:szCs w:val="24"/>
          <w:u w:color="000000"/>
        </w:rPr>
      </w:pPr>
      <w:r w:rsidRPr="0057186F">
        <w:rPr>
          <w:rFonts w:ascii="Cambria" w:hAnsi="Cambria"/>
          <w:color w:val="auto"/>
          <w:kern w:val="2"/>
          <w:sz w:val="24"/>
          <w:szCs w:val="24"/>
          <w:u w:color="000000"/>
        </w:rPr>
        <w:t xml:space="preserve">There was an influence of Blood, Sweat &amp; Tears on the Woody Herman Orchestra. It had a real East Coast vibe. Woody was dealing with pop music and having it </w:t>
      </w:r>
      <w:r>
        <w:rPr>
          <w:rFonts w:ascii="Cambria" w:hAnsi="Cambria"/>
          <w:kern w:val="2"/>
          <w:sz w:val="24"/>
          <w:szCs w:val="24"/>
          <w:u w:color="000000"/>
        </w:rPr>
        <w:t xml:space="preserve">arranged for the big band. He had recorded his </w:t>
      </w:r>
      <w:r>
        <w:rPr>
          <w:rFonts w:ascii="Cambria Italic" w:hAnsi="Cambria Italic"/>
          <w:kern w:val="2"/>
          <w:sz w:val="24"/>
          <w:szCs w:val="24"/>
          <w:u w:color="000000"/>
        </w:rPr>
        <w:t>Light My Fire</w:t>
      </w:r>
      <w:r>
        <w:rPr>
          <w:rFonts w:ascii="Cambria" w:hAnsi="Cambria"/>
          <w:kern w:val="2"/>
          <w:sz w:val="24"/>
          <w:szCs w:val="24"/>
          <w:u w:color="000000"/>
        </w:rPr>
        <w:t xml:space="preserve"> album [1968] with [producer] Richard Evans. He was also dealing with Brazilian material, and recorded Stevie Wonder’s “</w:t>
      </w:r>
      <w:r>
        <w:rPr>
          <w:rFonts w:ascii="Cambria" w:hAnsi="Cambria"/>
          <w:kern w:val="2"/>
          <w:sz w:val="24"/>
          <w:szCs w:val="24"/>
          <w:u w:color="000000"/>
          <w:lang w:val="de-DE"/>
        </w:rPr>
        <w:t>My Cherie Amour</w:t>
      </w:r>
      <w:r>
        <w:rPr>
          <w:rFonts w:ascii="Cambria" w:hAnsi="Cambria"/>
          <w:kern w:val="2"/>
          <w:sz w:val="24"/>
          <w:szCs w:val="24"/>
          <w:u w:color="000000"/>
        </w:rPr>
        <w:t xml:space="preserve">” on </w:t>
      </w:r>
      <w:r>
        <w:rPr>
          <w:rFonts w:ascii="Cambria Italic" w:hAnsi="Cambria Italic"/>
          <w:kern w:val="2"/>
          <w:sz w:val="24"/>
          <w:szCs w:val="24"/>
          <w:u w:color="000000"/>
        </w:rPr>
        <w:t>Heavy Exposure</w:t>
      </w:r>
      <w:r>
        <w:rPr>
          <w:rFonts w:ascii="Cambria" w:hAnsi="Cambria"/>
          <w:kern w:val="2"/>
          <w:sz w:val="24"/>
          <w:szCs w:val="24"/>
          <w:u w:color="000000"/>
        </w:rPr>
        <w:t xml:space="preserve"> [1969.] Of course, they had featured soloists like Bill Chase in the trumpet section and [tenor saxophonist] Sal Nistico.</w:t>
      </w:r>
    </w:p>
    <w:p w14:paraId="39A0C83F" w14:textId="77777777" w:rsidR="00334B14" w:rsidRDefault="00334B14" w:rsidP="00334B14">
      <w:pPr>
        <w:pStyle w:val="Body"/>
        <w:ind w:left="360"/>
        <w:rPr>
          <w:rFonts w:ascii="Cambria" w:eastAsia="Cambria" w:hAnsi="Cambria" w:cs="Cambria"/>
          <w:kern w:val="2"/>
          <w:sz w:val="24"/>
          <w:szCs w:val="24"/>
          <w:u w:color="000000"/>
        </w:rPr>
      </w:pPr>
    </w:p>
    <w:p w14:paraId="682EE4F0"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 xml:space="preserve">Harrell added: “Woody started utilizing electric bass instead of acoustic around 1970, and electric guitar on our recording of ‘Blues in the Night’ </w:t>
      </w:r>
      <w:r>
        <w:rPr>
          <w:rFonts w:ascii="Cambria" w:hAnsi="Cambria"/>
          <w:kern w:val="2"/>
          <w:sz w:val="24"/>
          <w:szCs w:val="24"/>
          <w:u w:color="000000"/>
          <w:lang w:val="pt-PT"/>
        </w:rPr>
        <w:t xml:space="preserve">[on </w:t>
      </w:r>
      <w:r>
        <w:rPr>
          <w:rFonts w:ascii="Cambria Italic" w:hAnsi="Cambria Italic"/>
          <w:kern w:val="2"/>
          <w:sz w:val="24"/>
          <w:szCs w:val="24"/>
          <w:u w:color="000000"/>
        </w:rPr>
        <w:t>Woody</w:t>
      </w:r>
      <w:r>
        <w:rPr>
          <w:rFonts w:ascii="Cambria" w:hAnsi="Cambria"/>
          <w:kern w:val="2"/>
          <w:sz w:val="24"/>
          <w:szCs w:val="24"/>
          <w:u w:color="000000"/>
        </w:rPr>
        <w:t xml:space="preserve">], giving them a new sound.” Electric piano as well was added to the lineup. Drummer Ed Soph, who played with Herman recurrently from 1968 to 1973, noted: “Woody hoped the albums would be a crossover to more funk-oriented, rock sort of people. But that didn’t fly.” </w:t>
      </w:r>
    </w:p>
    <w:p w14:paraId="6A11B309" w14:textId="77777777" w:rsidR="00334B14" w:rsidRDefault="00334B14" w:rsidP="00334B14">
      <w:pPr>
        <w:pStyle w:val="Body"/>
        <w:rPr>
          <w:rFonts w:ascii="Cambria" w:eastAsia="Cambria" w:hAnsi="Cambria" w:cs="Cambria"/>
          <w:kern w:val="2"/>
          <w:sz w:val="24"/>
          <w:szCs w:val="24"/>
          <w:u w:color="000000"/>
        </w:rPr>
      </w:pPr>
    </w:p>
    <w:p w14:paraId="440E5708"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No matter. As the 1970s progressed, the band began to re-orient itself from within. The focus swung from rock and R&amp;B material to modern jazz. The electric instruments remained. A number of members (pianist Alan Broadbent</w:t>
      </w:r>
      <w:r w:rsidRPr="0057186F">
        <w:rPr>
          <w:rFonts w:ascii="Cambria" w:hAnsi="Cambria"/>
          <w:color w:val="auto"/>
          <w:kern w:val="2"/>
          <w:sz w:val="24"/>
          <w:szCs w:val="24"/>
          <w:u w:color="000000"/>
        </w:rPr>
        <w:t xml:space="preserve">, flugelhornist </w:t>
      </w:r>
      <w:r>
        <w:rPr>
          <w:rFonts w:ascii="Cambria" w:hAnsi="Cambria"/>
          <w:kern w:val="2"/>
          <w:sz w:val="24"/>
          <w:szCs w:val="24"/>
          <w:u w:color="000000"/>
        </w:rPr>
        <w:t xml:space="preserve">Tony Klatka, trumpeter Bill Stapleton) delivered new compositions, while the choice of covers reflected a new focus on compositions by the likes of Herbie Hancock, Keith Jarrett, Chick Corea, Eddie Harris and Thad Jones. The soloists—especially Tiberi, who was soon joined in the saxophone section by Greg Herbert—reflected more contemporary trends. </w:t>
      </w:r>
    </w:p>
    <w:p w14:paraId="752DA3EC" w14:textId="77777777" w:rsidR="00334B14" w:rsidRDefault="00334B14" w:rsidP="00334B14">
      <w:pPr>
        <w:pStyle w:val="Body"/>
        <w:rPr>
          <w:rFonts w:ascii="Cambria" w:eastAsia="Cambria" w:hAnsi="Cambria" w:cs="Cambria"/>
          <w:kern w:val="2"/>
          <w:sz w:val="24"/>
          <w:szCs w:val="24"/>
          <w:u w:color="000000"/>
        </w:rPr>
      </w:pPr>
    </w:p>
    <w:p w14:paraId="72F682A7" w14:textId="77777777" w:rsidR="00334B14" w:rsidRDefault="00334B14" w:rsidP="00334B14">
      <w:pPr>
        <w:pStyle w:val="Body"/>
        <w:rPr>
          <w:rFonts w:ascii="Cambria" w:eastAsia="Cambria" w:hAnsi="Cambria" w:cs="Cambria"/>
          <w:kern w:val="2"/>
          <w:sz w:val="24"/>
          <w:szCs w:val="24"/>
          <w:u w:color="000000"/>
        </w:rPr>
      </w:pPr>
      <w:r>
        <w:rPr>
          <w:rFonts w:ascii="Cambria" w:hAnsi="Cambria"/>
          <w:kern w:val="2"/>
          <w:sz w:val="24"/>
          <w:szCs w:val="24"/>
          <w:u w:color="000000"/>
        </w:rPr>
        <w:t>From behind the drum kit, Soph felt the shift: “Woody’s band was very much what I would call an ‘on top of the beat’ kind of band, like Buddy Rich’s band.” He added:</w:t>
      </w:r>
    </w:p>
    <w:p w14:paraId="75FF2C7D" w14:textId="77777777" w:rsidR="00334B14" w:rsidRDefault="00334B14" w:rsidP="00334B14">
      <w:pPr>
        <w:pStyle w:val="Body"/>
        <w:rPr>
          <w:rFonts w:ascii="Cambria" w:eastAsia="Cambria" w:hAnsi="Cambria" w:cs="Cambria"/>
          <w:kern w:val="2"/>
          <w:sz w:val="24"/>
          <w:szCs w:val="24"/>
          <w:u w:color="000000"/>
        </w:rPr>
      </w:pPr>
    </w:p>
    <w:p w14:paraId="595A9FEF" w14:textId="77777777" w:rsidR="00334B14" w:rsidRDefault="00334B14" w:rsidP="00334B14">
      <w:pPr>
        <w:pStyle w:val="Body"/>
        <w:ind w:left="720"/>
        <w:rPr>
          <w:rFonts w:ascii="Cambria" w:eastAsia="Cambria" w:hAnsi="Cambria" w:cs="Cambria"/>
          <w:kern w:val="2"/>
          <w:sz w:val="24"/>
          <w:szCs w:val="24"/>
          <w:u w:color="000000"/>
        </w:rPr>
      </w:pPr>
      <w:r>
        <w:rPr>
          <w:rFonts w:ascii="Cambria" w:hAnsi="Cambria"/>
          <w:kern w:val="2"/>
          <w:sz w:val="24"/>
          <w:szCs w:val="24"/>
          <w:u w:color="000000"/>
        </w:rPr>
        <w:lastRenderedPageBreak/>
        <w:t xml:space="preserve">That’s where the rhythm section put it—on top. A lot of short notes in the trumpets and very edgy, except for some of the older repertoire which was in the earlier swing style. But Frank was a master at laying back. [He] added a whole different feel to the band, a different time-feel from previous players. I remember the first time that Frank’s section played the ballad “Early Autumn,” I made the mistake of going with him [following his time-feel]. Woody just about dropped dead and came screaming at me, “No, no, no, stay up! Stay up!” It was a learning moment. I realized you’ve got to have the contrast. That’s what creates the tension. Frank was a very, very lyrical player and had a very, very comfortable time-feel. He was able to mold that section, which I found to be very entrancing really. </w:t>
      </w:r>
    </w:p>
    <w:p w14:paraId="04B67CA7" w14:textId="77777777" w:rsidR="00334B14" w:rsidRDefault="00334B14" w:rsidP="00334B14">
      <w:pPr>
        <w:pStyle w:val="Body"/>
        <w:ind w:left="360"/>
        <w:rPr>
          <w:rFonts w:ascii="Cambria" w:eastAsia="Cambria" w:hAnsi="Cambria" w:cs="Cambria"/>
          <w:kern w:val="2"/>
          <w:sz w:val="24"/>
          <w:szCs w:val="24"/>
          <w:u w:color="000000"/>
        </w:rPr>
      </w:pPr>
    </w:p>
    <w:p w14:paraId="67D8CA90"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r>
        <w:rPr>
          <w:rFonts w:ascii="Cambria" w:hAnsi="Cambria" w:cs="Arial Unicode MS"/>
          <w:color w:val="000000"/>
          <w:kern w:val="2"/>
          <w:u w:color="000000"/>
          <w14:textOutline w14:w="0" w14:cap="flat" w14:cmpd="sng" w14:algn="ctr">
            <w14:noFill/>
            <w14:prstDash w14:val="solid"/>
            <w14:bevel/>
          </w14:textOutline>
        </w:rPr>
        <w:t xml:space="preserve">Joe LaBarbera was another of Herman’s drummers during this period, who picked up on Tiberi’s impact while getting to know him. </w:t>
      </w:r>
    </w:p>
    <w:p w14:paraId="02DFE37D"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p>
    <w:p w14:paraId="6226D879" w14:textId="77777777" w:rsidR="00334B14" w:rsidRDefault="00334B14" w:rsidP="00334B14">
      <w:pPr>
        <w:ind w:left="720"/>
        <w:rPr>
          <w:rFonts w:ascii="Cambria" w:eastAsia="Cambria" w:hAnsi="Cambria" w:cs="Cambria"/>
          <w:color w:val="000000"/>
          <w:kern w:val="2"/>
          <w:u w:color="000000"/>
          <w14:textOutline w14:w="0" w14:cap="flat" w14:cmpd="sng" w14:algn="ctr">
            <w14:noFill/>
            <w14:prstDash w14:val="solid"/>
            <w14:bevel/>
          </w14:textOutline>
        </w:rPr>
      </w:pPr>
      <w:r>
        <w:rPr>
          <w:rFonts w:ascii="Cambria" w:hAnsi="Cambria" w:cs="Arial Unicode MS"/>
          <w:color w:val="000000"/>
          <w:kern w:val="2"/>
          <w:u w:color="000000"/>
          <w14:textOutline w14:w="0" w14:cap="flat" w14:cmpd="sng" w14:algn="ctr">
            <w14:noFill/>
            <w14:prstDash w14:val="solid"/>
            <w14:bevel/>
          </w14:textOutline>
        </w:rPr>
        <w:t xml:space="preserve">Frank and I hooked up right away. You could tell instantly with Frank that he had been influenced by Coltrane. To me he was a perfect blend of Stan Getz lyricism and Coltrane’s creative ingenuity, but he had his own thing. He could tell I was interested in small group playing and he made it aware to me that he had these Coltrane tapes but he was very guarded with them. You’d have to really coax him to let you have a listen. He would give you a little taste and, boy, it was pretty impressive. He had a lot of them. He kept talking about doing an arrangement on “Giant Steps” with the band. </w:t>
      </w:r>
    </w:p>
    <w:p w14:paraId="074B7E4B"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p>
    <w:p w14:paraId="7638AFAD"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r>
        <w:rPr>
          <w:rFonts w:ascii="Cambria" w:hAnsi="Cambria" w:cs="Arial Unicode MS"/>
          <w:color w:val="000000"/>
          <w:kern w:val="2"/>
          <w:u w:color="000000"/>
          <w14:textOutline w14:w="0" w14:cap="flat" w14:cmpd="sng" w14:algn="ctr">
            <w14:noFill/>
            <w14:prstDash w14:val="solid"/>
            <w14:bevel/>
          </w14:textOutline>
        </w:rPr>
        <w:t>Tiberi stood out from the start. He had years of experience under his belt.</w:t>
      </w:r>
      <w:r>
        <w:rPr>
          <w:rFonts w:ascii="Cambria Bold" w:hAnsi="Cambria Bold" w:cs="Arial Unicode MS"/>
          <w:color w:val="000000"/>
          <w:kern w:val="2"/>
          <w:u w:color="000000"/>
          <w14:textOutline w14:w="0" w14:cap="flat" w14:cmpd="sng" w14:algn="ctr">
            <w14:noFill/>
            <w14:prstDash w14:val="solid"/>
            <w14:bevel/>
          </w14:textOutline>
        </w:rPr>
        <w:t xml:space="preserve"> </w:t>
      </w:r>
      <w:r>
        <w:rPr>
          <w:rFonts w:ascii="Cambria" w:hAnsi="Cambria" w:cs="Arial Unicode MS"/>
          <w:color w:val="000000"/>
          <w:kern w:val="2"/>
          <w:u w:color="000000"/>
          <w14:textOutline w14:w="0" w14:cap="flat" w14:cmpd="sng" w14:algn="ctr">
            <w14:noFill/>
            <w14:prstDash w14:val="solid"/>
            <w14:bevel/>
          </w14:textOutline>
        </w:rPr>
        <w:t xml:space="preserve">Most other band members were then in their mid- to late 20s. Tiberi was the older brother, confident and comfortable in his role as a working musician, and espousing healthy living in an age open to chemical experimentation. </w:t>
      </w:r>
    </w:p>
    <w:p w14:paraId="77B87508"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p>
    <w:p w14:paraId="7A6EB767"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r>
        <w:rPr>
          <w:rFonts w:ascii="Cambria" w:hAnsi="Cambria" w:cs="Arial Unicode MS"/>
          <w:color w:val="000000"/>
          <w:kern w:val="2"/>
          <w:u w:color="000000"/>
          <w14:textOutline w14:w="0" w14:cap="flat" w14:cmpd="sng" w14:algn="ctr">
            <w14:noFill/>
            <w14:prstDash w14:val="solid"/>
            <w14:bevel/>
          </w14:textOutline>
        </w:rPr>
        <w:t>“Frank was a role model,” Harrell remembered. “He was always respected for his individuality and lifestyle. He emphasized physical well-being, like the importance of doing push-ups and staying in shape. That had an impact on me.” “From my perspective I really didn’t know what to make of Frank at first,” Soph added. “He was an eccentric. A hippie with a comb-over. His whole manner on the bandstand. All of a sudden he decided to go on a health food style diet. So he bought a little propane stove and began cooking all his meals in his room.”</w:t>
      </w:r>
    </w:p>
    <w:p w14:paraId="047EE23B"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p>
    <w:p w14:paraId="12B9B5FF"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r>
        <w:rPr>
          <w:rFonts w:ascii="Cambria" w:hAnsi="Cambria" w:cs="Arial Unicode MS"/>
          <w:color w:val="000000"/>
          <w:kern w:val="2"/>
          <w:u w:color="000000"/>
          <w14:textOutline w14:w="0" w14:cap="flat" w14:cmpd="sng" w14:algn="ctr">
            <w14:noFill/>
            <w14:prstDash w14:val="solid"/>
            <w14:bevel/>
          </w14:textOutline>
        </w:rPr>
        <w:t>Tiberi’s influence grew musically as well. He gave instruction to fellow players. “I took a formal lesson with him, and he showed me some things about playing outside the chord changes that were very informative,” Harrell said. “He was relating it to Coltrane’s approach to the ‘Giant Steps’ changes and chords on top of chords. I knew he had a deep love for Coltrane and for his music but I didn’t know about the tapes that he had made.”</w:t>
      </w:r>
    </w:p>
    <w:p w14:paraId="7987B2D4" w14:textId="77777777" w:rsidR="00334B14" w:rsidRDefault="00334B14" w:rsidP="00334B14">
      <w:pPr>
        <w:rPr>
          <w:rFonts w:ascii="Cambria Bold" w:eastAsia="Cambria Bold" w:hAnsi="Cambria Bold" w:cs="Cambria Bold"/>
          <w:color w:val="000000"/>
          <w:kern w:val="2"/>
          <w:u w:color="000000"/>
          <w14:textOutline w14:w="0" w14:cap="flat" w14:cmpd="sng" w14:algn="ctr">
            <w14:noFill/>
            <w14:prstDash w14:val="solid"/>
            <w14:bevel/>
          </w14:textOutline>
        </w:rPr>
      </w:pPr>
    </w:p>
    <w:p w14:paraId="65E45BE2"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r>
        <w:rPr>
          <w:rFonts w:ascii="Cambria" w:hAnsi="Cambria" w:cs="Arial Unicode MS"/>
          <w:color w:val="000000"/>
          <w:kern w:val="2"/>
          <w:u w:color="000000"/>
          <w14:textOutline w14:w="0" w14:cap="flat" w14:cmpd="sng" w14:algn="ctr">
            <w14:noFill/>
            <w14:prstDash w14:val="solid"/>
            <w14:bevel/>
          </w14:textOutline>
        </w:rPr>
        <w:t xml:space="preserve">Tiberi was selective in who got to hear the tapes. The saxophonists who came to sit next to him in the Herman lineups of the </w:t>
      </w:r>
      <w:r>
        <w:rPr>
          <w:rFonts w:ascii="Cambria" w:hAnsi="Cambria" w:cs="Arial Unicode MS"/>
          <w:color w:val="FF2600"/>
          <w:kern w:val="2"/>
          <w:u w:color="000000"/>
          <w14:textOutline w14:w="0" w14:cap="flat" w14:cmpd="sng" w14:algn="ctr">
            <w14:noFill/>
            <w14:prstDash w14:val="solid"/>
            <w14:bevel/>
          </w14:textOutline>
        </w:rPr>
        <w:t>’</w:t>
      </w:r>
      <w:r>
        <w:rPr>
          <w:rFonts w:ascii="Cambria" w:hAnsi="Cambria" w:cs="Arial Unicode MS"/>
          <w:color w:val="000000"/>
          <w:kern w:val="2"/>
          <w:u w:color="000000"/>
          <w14:textOutline w14:w="0" w14:cap="flat" w14:cmpd="sng" w14:algn="ctr">
            <w14:noFill/>
            <w14:prstDash w14:val="solid"/>
            <w14:bevel/>
          </w14:textOutline>
        </w:rPr>
        <w:t xml:space="preserve">70s—Ralph Lalama, Joe Lovano—all report of hearing them, and of Tiberi’s push to proselytize. “I remember I’m sitting in his hotel room,” Lalama remembered. “He’s grinning and saying ‘Wow, listen to this.’ He’s playing me a tape—no headphones—just out of this little recorder. It was ‘26-2’ or ‘Giant Steps.’ What I really liked </w:t>
      </w:r>
      <w:r>
        <w:rPr>
          <w:rFonts w:ascii="Cambria" w:hAnsi="Cambria" w:cs="Arial Unicode MS"/>
          <w:color w:val="000000"/>
          <w:kern w:val="2"/>
          <w:u w:color="000000"/>
          <w14:textOutline w14:w="0" w14:cap="flat" w14:cmpd="sng" w14:algn="ctr">
            <w14:noFill/>
            <w14:prstDash w14:val="solid"/>
            <w14:bevel/>
          </w14:textOutline>
        </w:rPr>
        <w:lastRenderedPageBreak/>
        <w:t>about it was being able to hear Coltrane’s sound in a club and Frank got so close, you know? The sound is so penetrating.”</w:t>
      </w:r>
    </w:p>
    <w:p w14:paraId="04A5EA76"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p>
    <w:p w14:paraId="6C205FEB"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r>
        <w:rPr>
          <w:rFonts w:ascii="Cambria" w:hAnsi="Cambria" w:cs="Arial Unicode MS"/>
          <w:color w:val="000000"/>
          <w:kern w:val="2"/>
          <w:u w:color="000000"/>
          <w14:textOutline w14:w="0" w14:cap="flat" w14:cmpd="sng" w14:algn="ctr">
            <w14:noFill/>
            <w14:prstDash w14:val="solid"/>
            <w14:bevel/>
          </w14:textOutline>
        </w:rPr>
        <w:t xml:space="preserve">Pianist Harold Danko had the keyboard chair in 1972, after Broadbent. “Frank talked about the tapes but I never heard them.” But Tiberi regaled him with stories of his hometown, Danko being amazed that he once had employed Tyner. Then he witnessed Tiberi in a teaching moment. </w:t>
      </w:r>
    </w:p>
    <w:p w14:paraId="310CBD46"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p>
    <w:p w14:paraId="50C5E67E" w14:textId="77777777" w:rsidR="00334B14" w:rsidRDefault="00334B14" w:rsidP="00334B14">
      <w:pPr>
        <w:ind w:left="720"/>
        <w:rPr>
          <w:rFonts w:ascii="Cambria" w:eastAsia="Cambria" w:hAnsi="Cambria" w:cs="Cambria"/>
          <w:color w:val="000000"/>
          <w:kern w:val="2"/>
          <w:u w:color="000000"/>
          <w14:textOutline w14:w="0" w14:cap="flat" w14:cmpd="sng" w14:algn="ctr">
            <w14:noFill/>
            <w14:prstDash w14:val="solid"/>
            <w14:bevel/>
          </w14:textOutline>
        </w:rPr>
      </w:pPr>
      <w:r>
        <w:rPr>
          <w:rFonts w:ascii="Cambria" w:hAnsi="Cambria" w:cs="Arial Unicode MS"/>
          <w:color w:val="000000"/>
          <w:kern w:val="2"/>
          <w:u w:color="000000"/>
          <w14:textOutline w14:w="0" w14:cap="flat" w14:cmpd="sng" w14:algn="ctr">
            <w14:noFill/>
            <w14:prstDash w14:val="solid"/>
            <w14:bevel/>
          </w14:textOutline>
        </w:rPr>
        <w:t>Frank was giving a clinic in Youngstown, Ohio, telling these young saxophone players about ‘deceptive this.’ Turning around not even with resolutions—something else—</w:t>
      </w:r>
      <w:r>
        <w:rPr>
          <w:rFonts w:ascii="Cambria Italic" w:hAnsi="Cambria Italic" w:cs="Arial Unicode MS"/>
          <w:color w:val="000000"/>
          <w:kern w:val="2"/>
          <w:u w:color="000000"/>
          <w14:textOutline w14:w="0" w14:cap="flat" w14:cmpd="sng" w14:algn="ctr">
            <w14:noFill/>
            <w14:prstDash w14:val="solid"/>
            <w14:bevel/>
          </w14:textOutline>
        </w:rPr>
        <w:t>cadences</w:t>
      </w:r>
      <w:r>
        <w:rPr>
          <w:rFonts w:ascii="Cambria" w:hAnsi="Cambria" w:cs="Arial Unicode MS"/>
          <w:color w:val="000000"/>
          <w:kern w:val="2"/>
          <w:u w:color="000000"/>
          <w14:textOutline w14:w="0" w14:cap="flat" w14:cmpd="sng" w14:algn="ctr">
            <w14:noFill/>
            <w14:prstDash w14:val="solid"/>
            <w14:bevel/>
          </w14:textOutline>
        </w:rPr>
        <w:t xml:space="preserve">. He had a way with words, he’d do a backward spin somehow on some traditional vocabulary. Greg Herbert and I were sitting in the back and we’re laughing. Gregory asked one of the students, ‘Do you understand what he’s saying?’ The student said, ‘Yeah.’ Gregory said, ‘Okay, explain it to me.’ </w:t>
      </w:r>
    </w:p>
    <w:p w14:paraId="5328553A" w14:textId="77777777" w:rsidR="00334B14" w:rsidRDefault="00334B14" w:rsidP="00334B14">
      <w:pPr>
        <w:ind w:left="720"/>
        <w:rPr>
          <w:rFonts w:ascii="Cambria" w:eastAsia="Cambria" w:hAnsi="Cambria" w:cs="Cambria"/>
          <w:color w:val="000000"/>
          <w:kern w:val="2"/>
          <w:u w:color="000000"/>
          <w14:textOutline w14:w="0" w14:cap="flat" w14:cmpd="sng" w14:algn="ctr">
            <w14:noFill/>
            <w14:prstDash w14:val="solid"/>
            <w14:bevel/>
          </w14:textOutline>
        </w:rPr>
      </w:pPr>
    </w:p>
    <w:p w14:paraId="4D5A69A9" w14:textId="77777777" w:rsidR="00334B14" w:rsidRDefault="00334B14" w:rsidP="00334B14">
      <w:pPr>
        <w:ind w:left="720"/>
        <w:rPr>
          <w:rFonts w:ascii="Cambria" w:eastAsia="Cambria" w:hAnsi="Cambria" w:cs="Cambria"/>
          <w:color w:val="000000"/>
          <w:kern w:val="2"/>
          <w:u w:color="000000"/>
          <w14:textOutline w14:w="0" w14:cap="flat" w14:cmpd="sng" w14:algn="ctr">
            <w14:noFill/>
            <w14:prstDash w14:val="solid"/>
            <w14:bevel/>
          </w14:textOutline>
        </w:rPr>
      </w:pPr>
      <w:r>
        <w:rPr>
          <w:rFonts w:ascii="Cambria" w:hAnsi="Cambria" w:cs="Arial Unicode MS"/>
          <w:color w:val="000000"/>
          <w:kern w:val="2"/>
          <w:u w:color="000000"/>
          <w14:textOutline w14:w="0" w14:cap="flat" w14:cmpd="sng" w14:algn="ctr">
            <w14:noFill/>
            <w14:prstDash w14:val="solid"/>
            <w14:bevel/>
          </w14:textOutline>
        </w:rPr>
        <w:t>Frank comes out of an earlier sound, like Stan Getz and Lester Young. But to hear that and those Coltrane ideas and to hear how amazingly integrated it all was? It’s really hard to find the words to describe what he’s doing. I think that’s what we all learned from listening to Frank night after night. It’s really about not playing the obvious things.</w:t>
      </w:r>
    </w:p>
    <w:p w14:paraId="20945F33"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p>
    <w:p w14:paraId="7714E318" w14:textId="77777777" w:rsidR="00334B14" w:rsidRPr="0057186F" w:rsidRDefault="00334B14" w:rsidP="00334B14">
      <w:pPr>
        <w:pStyle w:val="Default"/>
        <w:spacing w:before="0" w:line="240" w:lineRule="auto"/>
        <w:rPr>
          <w:rFonts w:ascii="Cambria" w:eastAsia="Cambria" w:hAnsi="Cambria" w:cs="Cambria"/>
          <w:color w:val="auto"/>
          <w:kern w:val="2"/>
          <w:u w:color="000000"/>
          <w:lang w:val="it-IT"/>
        </w:rPr>
      </w:pPr>
      <w:r>
        <w:rPr>
          <w:rFonts w:ascii="Cambria" w:hAnsi="Cambria"/>
          <w:kern w:val="2"/>
          <w:u w:color="000000"/>
          <w:lang w:val="it-IT"/>
        </w:rPr>
        <w:t xml:space="preserve">By 1973, Tiberi’s sway on the Woody Herman band was discernible in a number of ways. More time soloing in the spotlight onstage. Arranging various tunes for the band, such as the double tenor treatment of “Giant Steps,” which became the title track to the group’s </w:t>
      </w:r>
      <w:r w:rsidRPr="0057186F">
        <w:rPr>
          <w:rFonts w:ascii="Cambria" w:hAnsi="Cambria"/>
          <w:color w:val="auto"/>
          <w:kern w:val="2"/>
          <w:u w:color="000000"/>
          <w:lang w:val="it-IT"/>
        </w:rPr>
        <w:t xml:space="preserve">second album for the Fantasy label. </w:t>
      </w:r>
      <w:r w:rsidRPr="0057186F">
        <w:rPr>
          <w:rFonts w:ascii="Cambria Italic" w:hAnsi="Cambria Italic"/>
          <w:color w:val="auto"/>
          <w:kern w:val="2"/>
          <w:u w:color="000000"/>
          <w:lang w:val="it-IT"/>
        </w:rPr>
        <w:t>Giant Steps</w:t>
      </w:r>
      <w:r w:rsidRPr="0057186F">
        <w:rPr>
          <w:rFonts w:ascii="Cambria" w:hAnsi="Cambria"/>
          <w:color w:val="auto"/>
          <w:kern w:val="2"/>
          <w:u w:color="000000"/>
          <w:lang w:val="it-IT"/>
        </w:rPr>
        <w:t xml:space="preserve"> represented a major pivot musically and commercially for the band. It benefitted from a stellar lineup, including Tiberi, Soph, keyboardist Andy Laverne, guitarist Joe Beck and others, and garnered a “Best Performance by a Jazz Big Band” G</w:t>
      </w:r>
      <w:r w:rsidRPr="0057186F">
        <w:rPr>
          <w:rFonts w:ascii="Cambria" w:hAnsi="Cambria"/>
          <w:color w:val="auto"/>
          <w:kern w:val="2"/>
          <w:u w:color="000000"/>
        </w:rPr>
        <w:t>RAMMY</w:t>
      </w:r>
      <w:r w:rsidRPr="0057186F">
        <w:rPr>
          <w:rFonts w:ascii="Cambria" w:hAnsi="Cambria"/>
          <w:color w:val="auto"/>
          <w:kern w:val="2"/>
          <w:u w:color="000000"/>
          <w:vertAlign w:val="superscript"/>
        </w:rPr>
        <w:t>®</w:t>
      </w:r>
      <w:r w:rsidRPr="0057186F">
        <w:rPr>
          <w:rFonts w:ascii="Cambria" w:hAnsi="Cambria"/>
          <w:color w:val="auto"/>
          <w:kern w:val="2"/>
          <w:u w:color="000000"/>
          <w:lang w:val="it-IT"/>
        </w:rPr>
        <w:t xml:space="preserve"> </w:t>
      </w:r>
      <w:r w:rsidRPr="0057186F">
        <w:rPr>
          <w:rFonts w:ascii="Cambria" w:hAnsi="Cambria"/>
          <w:color w:val="auto"/>
          <w:kern w:val="2"/>
          <w:u w:color="000000"/>
        </w:rPr>
        <w:t>A</w:t>
      </w:r>
      <w:r w:rsidRPr="0057186F">
        <w:rPr>
          <w:rFonts w:ascii="Cambria" w:hAnsi="Cambria"/>
          <w:color w:val="auto"/>
          <w:kern w:val="2"/>
          <w:u w:color="000000"/>
          <w:lang w:val="it-IT"/>
        </w:rPr>
        <w:t xml:space="preserve">ward. A year later, Coltrane’s “Lazy Bird” and “Naima” were brought into the songbook and included on their followup LP </w:t>
      </w:r>
      <w:r w:rsidRPr="0057186F">
        <w:rPr>
          <w:rFonts w:ascii="Cambria Italic" w:hAnsi="Cambria Italic"/>
          <w:color w:val="auto"/>
          <w:kern w:val="2"/>
          <w:u w:color="000000"/>
          <w:lang w:val="it-IT"/>
        </w:rPr>
        <w:t>Thundering Herd</w:t>
      </w:r>
      <w:r w:rsidRPr="0057186F">
        <w:rPr>
          <w:rFonts w:ascii="Cambria" w:hAnsi="Cambria"/>
          <w:color w:val="auto"/>
          <w:kern w:val="2"/>
          <w:u w:color="000000"/>
          <w:lang w:val="it-IT"/>
        </w:rPr>
        <w:t>, which notched another G</w:t>
      </w:r>
      <w:r w:rsidRPr="0057186F">
        <w:rPr>
          <w:rFonts w:ascii="Cambria" w:hAnsi="Cambria"/>
          <w:color w:val="auto"/>
          <w:kern w:val="2"/>
          <w:u w:color="000000"/>
        </w:rPr>
        <w:t>RAMMY</w:t>
      </w:r>
      <w:r w:rsidRPr="0057186F">
        <w:rPr>
          <w:rFonts w:ascii="Cambria" w:hAnsi="Cambria"/>
          <w:color w:val="auto"/>
          <w:kern w:val="2"/>
          <w:u w:color="000000"/>
          <w:vertAlign w:val="superscript"/>
        </w:rPr>
        <w:t>®</w:t>
      </w:r>
      <w:r w:rsidRPr="0057186F">
        <w:rPr>
          <w:rFonts w:ascii="Cambria" w:hAnsi="Cambria"/>
          <w:color w:val="auto"/>
          <w:kern w:val="2"/>
          <w:u w:color="000000"/>
          <w:lang w:val="it-IT"/>
        </w:rPr>
        <w:t xml:space="preserve">. </w:t>
      </w:r>
    </w:p>
    <w:p w14:paraId="7758F911" w14:textId="77777777" w:rsidR="00334B14" w:rsidRPr="0057186F" w:rsidRDefault="00334B14" w:rsidP="00334B14">
      <w:pPr>
        <w:pStyle w:val="Default"/>
        <w:spacing w:before="0" w:line="240" w:lineRule="auto"/>
        <w:rPr>
          <w:rFonts w:ascii="Cambria" w:eastAsia="Cambria" w:hAnsi="Cambria" w:cs="Cambria"/>
          <w:color w:val="auto"/>
          <w:kern w:val="2"/>
          <w:u w:color="000000"/>
          <w:lang w:val="it-IT"/>
        </w:rPr>
      </w:pPr>
    </w:p>
    <w:p w14:paraId="2B57E9DA" w14:textId="77777777" w:rsidR="00334B14" w:rsidRDefault="00334B14" w:rsidP="00334B14">
      <w:pPr>
        <w:pStyle w:val="Default"/>
        <w:spacing w:before="0" w:line="240" w:lineRule="auto"/>
        <w:rPr>
          <w:rFonts w:ascii="Cambria" w:eastAsia="Cambria" w:hAnsi="Cambria" w:cs="Cambria"/>
          <w:kern w:val="2"/>
          <w:u w:color="000000"/>
        </w:rPr>
      </w:pPr>
      <w:r>
        <w:rPr>
          <w:rFonts w:ascii="Cambria" w:hAnsi="Cambria"/>
          <w:kern w:val="2"/>
          <w:u w:color="000000"/>
        </w:rPr>
        <w:t xml:space="preserve">Both award-winning albums featured Coltrane material and ideas born from the discoveries Tiberi drew from the tapes he continued to carry with him. “Of course, my greatest moment was writing the ‘Countdown’ [chart] for </w:t>
      </w:r>
      <w:r>
        <w:rPr>
          <w:rFonts w:ascii="Cambria Italic" w:hAnsi="Cambria Italic"/>
          <w:kern w:val="2"/>
          <w:u w:color="000000"/>
        </w:rPr>
        <w:t>Woody and Friends</w:t>
      </w:r>
      <w:r>
        <w:rPr>
          <w:rFonts w:ascii="Cambria" w:hAnsi="Cambria"/>
          <w:kern w:val="2"/>
          <w:u w:color="000000"/>
        </w:rPr>
        <w:t xml:space="preserve">, recorded at the Monterey Jazz Festival in 1979,” Tiberi added. </w:t>
      </w:r>
    </w:p>
    <w:p w14:paraId="66B32097"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p>
    <w:p w14:paraId="00F63D3E"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r>
        <w:rPr>
          <w:rFonts w:ascii="Cambria" w:hAnsi="Cambria" w:cs="Arial Unicode MS"/>
          <w:color w:val="000000"/>
          <w:kern w:val="2"/>
          <w:u w:color="000000"/>
          <w14:textOutline w14:w="0" w14:cap="flat" w14:cmpd="sng" w14:algn="ctr">
            <w14:noFill/>
            <w14:prstDash w14:val="solid"/>
            <w14:bevel/>
          </w14:textOutline>
        </w:rPr>
        <w:t xml:space="preserve">By the late </w:t>
      </w:r>
      <w:r>
        <w:rPr>
          <w:rFonts w:ascii="Cambria" w:hAnsi="Cambria" w:cs="Arial Unicode MS"/>
          <w:color w:val="FF2600"/>
          <w:kern w:val="2"/>
          <w:u w:color="000000"/>
          <w14:textOutline w14:w="0" w14:cap="flat" w14:cmpd="sng" w14:algn="ctr">
            <w14:noFill/>
            <w14:prstDash w14:val="solid"/>
            <w14:bevel/>
          </w14:textOutline>
        </w:rPr>
        <w:t>’</w:t>
      </w:r>
      <w:r>
        <w:rPr>
          <w:rFonts w:ascii="Cambria" w:hAnsi="Cambria" w:cs="Arial Unicode MS"/>
          <w:color w:val="000000"/>
          <w:kern w:val="2"/>
          <w:u w:color="000000"/>
          <w14:textOutline w14:w="0" w14:cap="flat" w14:cmpd="sng" w14:algn="ctr">
            <w14:noFill/>
            <w14:prstDash w14:val="solid"/>
            <w14:bevel/>
          </w14:textOutline>
        </w:rPr>
        <w:t xml:space="preserve">70s, Tiberi was helping Herman lead the orchestra, while maintaining his frontline role. In 1976, Joe Lovano was auditioned onstage during a gig. That he knew the repertoire helped, as did an abiding appreciation for Coltrane initially sparked by records belonging to his father, saxophonist Tommy "Big T” Lovano. “First night on the bandstand I had to solo on ‘Caldonia.’ I knew how they did it, that Woody stops the rhythm section and I’d have play about four or five choruses unaccompanied.” </w:t>
      </w:r>
    </w:p>
    <w:p w14:paraId="019814B9"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p>
    <w:p w14:paraId="425F9C3B" w14:textId="77777777" w:rsidR="00334B14" w:rsidRPr="0057186F" w:rsidRDefault="00334B14" w:rsidP="00334B14">
      <w:pPr>
        <w:rPr>
          <w:rFonts w:ascii="Cambria" w:eastAsia="Cambria" w:hAnsi="Cambria" w:cs="Cambria"/>
          <w:kern w:val="2"/>
          <w:u w:color="000000"/>
          <w14:textOutline w14:w="0" w14:cap="flat" w14:cmpd="sng" w14:algn="ctr">
            <w14:noFill/>
            <w14:prstDash w14:val="solid"/>
            <w14:bevel/>
          </w14:textOutline>
        </w:rPr>
      </w:pPr>
      <w:r w:rsidRPr="0057186F">
        <w:rPr>
          <w:rFonts w:ascii="Cambria" w:hAnsi="Cambria" w:cs="Arial Unicode MS"/>
          <w:kern w:val="2"/>
          <w:u w:color="000000"/>
          <w14:textOutline w14:w="0" w14:cap="flat" w14:cmpd="sng" w14:algn="ctr">
            <w14:noFill/>
            <w14:prstDash w14:val="solid"/>
            <w14:bevel/>
          </w14:textOutline>
        </w:rPr>
        <w:t xml:space="preserve">Lovano got the gig, and he and Tiberi became close. “Giant Steps” by then was a highlight of the show, both tenors getting to solo, then ending with a three-man showdown—both </w:t>
      </w:r>
      <w:r w:rsidRPr="0057186F">
        <w:rPr>
          <w:rFonts w:ascii="Cambria" w:hAnsi="Cambria" w:cs="Arial Unicode MS"/>
          <w:kern w:val="2"/>
          <w:u w:color="000000"/>
          <w14:textOutline w14:w="0" w14:cap="flat" w14:cmpd="sng" w14:algn="ctr">
            <w14:noFill/>
            <w14:prstDash w14:val="solid"/>
            <w14:bevel/>
          </w14:textOutline>
        </w:rPr>
        <w:lastRenderedPageBreak/>
        <w:t>tenors plus drums. “That became a real big feature for Frank and I, with a beautiful arrangement that he wrote,” Lovano recalled.</w:t>
      </w:r>
    </w:p>
    <w:p w14:paraId="68F94A0D"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p>
    <w:p w14:paraId="3E9AB24F" w14:textId="77777777" w:rsidR="00334B14" w:rsidRDefault="00334B14" w:rsidP="00334B14">
      <w:pPr>
        <w:ind w:left="720"/>
        <w:rPr>
          <w:rFonts w:ascii="Cambria" w:eastAsia="Cambria" w:hAnsi="Cambria" w:cs="Cambria"/>
          <w:color w:val="000000"/>
          <w:kern w:val="2"/>
          <w:u w:color="000000"/>
          <w14:textOutline w14:w="0" w14:cap="flat" w14:cmpd="sng" w14:algn="ctr">
            <w14:noFill/>
            <w14:prstDash w14:val="solid"/>
            <w14:bevel/>
          </w14:textOutline>
        </w:rPr>
      </w:pPr>
      <w:r>
        <w:rPr>
          <w:rFonts w:ascii="Cambria" w:hAnsi="Cambria" w:cs="Arial Unicode MS"/>
          <w:color w:val="000000"/>
          <w:kern w:val="2"/>
          <w:u w:color="000000"/>
          <w14:textOutline w14:w="0" w14:cap="flat" w14:cmpd="sng" w14:algn="ctr">
            <w14:noFill/>
            <w14:prstDash w14:val="solid"/>
            <w14:bevel/>
          </w14:textOutline>
        </w:rPr>
        <w:t>Frank would twist and turn through those harmonies in his own way. He didn’t play a Coltrane solo from the record. That was a big lesson. I really learned about trying to maneuver through what Frank always called “deceptive resolutions”—not the typical 2-5-1 but playing on major third progressions that resolve on a different chord than you would think.</w:t>
      </w:r>
    </w:p>
    <w:p w14:paraId="4FB75584" w14:textId="77777777" w:rsidR="00334B14" w:rsidRDefault="00334B14" w:rsidP="00334B14">
      <w:pPr>
        <w:rPr>
          <w:rFonts w:ascii="Cambria Bold" w:eastAsia="Cambria Bold" w:hAnsi="Cambria Bold" w:cs="Cambria Bold"/>
          <w:color w:val="000000"/>
          <w:kern w:val="2"/>
          <w:u w:color="000000"/>
          <w14:textOutline w14:w="0" w14:cap="flat" w14:cmpd="sng" w14:algn="ctr">
            <w14:noFill/>
            <w14:prstDash w14:val="solid"/>
            <w14:bevel/>
          </w14:textOutline>
        </w:rPr>
      </w:pPr>
    </w:p>
    <w:p w14:paraId="47589A78"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r>
        <w:rPr>
          <w:rFonts w:ascii="Cambria" w:hAnsi="Cambria" w:cs="Arial Unicode MS"/>
          <w:color w:val="000000"/>
          <w:kern w:val="2"/>
          <w:u w:color="000000"/>
          <w14:textOutline w14:w="0" w14:cap="flat" w14:cmpd="sng" w14:algn="ctr">
            <w14:noFill/>
            <w14:prstDash w14:val="solid"/>
            <w14:bevel/>
          </w14:textOutline>
        </w:rPr>
        <w:t>Lovano stayed with Herman for two-and-a-half years, until 1979. The band worked a solid ten months of the year, which meant long trips on the road. Another of Lovano’s memories is of Tiberi on the band bus:</w:t>
      </w:r>
    </w:p>
    <w:p w14:paraId="2D2ACE8D"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p>
    <w:p w14:paraId="5E42D2B5" w14:textId="77777777" w:rsidR="00334B14" w:rsidRDefault="00334B14" w:rsidP="00334B14">
      <w:pPr>
        <w:ind w:left="720"/>
        <w:rPr>
          <w:rFonts w:ascii="Cambria" w:eastAsia="Cambria" w:hAnsi="Cambria" w:cs="Cambria"/>
          <w:color w:val="000000"/>
          <w:kern w:val="2"/>
          <w:u w:color="000000"/>
          <w14:textOutline w14:w="0" w14:cap="flat" w14:cmpd="sng" w14:algn="ctr">
            <w14:noFill/>
            <w14:prstDash w14:val="solid"/>
            <w14:bevel/>
          </w14:textOutline>
        </w:rPr>
      </w:pPr>
      <w:r>
        <w:rPr>
          <w:rFonts w:ascii="Cambria" w:hAnsi="Cambria" w:cs="Arial Unicode MS"/>
          <w:color w:val="000000"/>
          <w:kern w:val="2"/>
          <w:u w:color="000000"/>
          <w14:textOutline w14:w="0" w14:cap="flat" w14:cmpd="sng" w14:algn="ctr">
            <w14:noFill/>
            <w14:prstDash w14:val="solid"/>
            <w14:bevel/>
          </w14:textOutline>
        </w:rPr>
        <w:t>We were on the road, doing one-nighters that whole time. There was a lot of quiet moments when Frank would come back to where I was sitting and I’d listen to a couple things. Not a lot but every now and then. He didn’t share them with hardly anybody else either. But I feel so proud to have had Frank’s embrace and develop through the years under his influence.</w:t>
      </w:r>
    </w:p>
    <w:p w14:paraId="449A61A4"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p>
    <w:p w14:paraId="71A09C07"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r>
        <w:rPr>
          <w:rFonts w:ascii="Cambria" w:hAnsi="Cambria" w:cs="Arial Unicode MS"/>
          <w:color w:val="000000"/>
          <w:kern w:val="2"/>
          <w:u w:color="000000"/>
          <w14:textOutline w14:w="0" w14:cap="flat" w14:cmpd="sng" w14:algn="ctr">
            <w14:noFill/>
            <w14:prstDash w14:val="solid"/>
            <w14:bevel/>
          </w14:textOutline>
        </w:rPr>
        <w:t xml:space="preserve">Tiberi’s impact on the band as a whole, and on a select number of musicians, cannot be overstated. Many who came through the ranks of the Herd—Harrell, Lalama, Lovano, Bob Belden—speak of the guidance he offered. And everyone still mentions the Coltrane tapes. “Years after being in the band, I’d run into guys who knew Frank. Cats in the genre,” Lalama stated. “I remember that through the years—guys trying to encourage him to get it out there, you know what I mean?” </w:t>
      </w:r>
    </w:p>
    <w:p w14:paraId="398EB560" w14:textId="77777777" w:rsidR="00334B14" w:rsidRDefault="00334B14" w:rsidP="00334B14">
      <w:pPr>
        <w:rPr>
          <w:rFonts w:ascii="Cambria" w:eastAsia="Cambria" w:hAnsi="Cambria" w:cs="Cambria"/>
          <w:color w:val="000000"/>
          <w:kern w:val="2"/>
          <w:u w:color="000000"/>
          <w14:textOutline w14:w="0" w14:cap="flat" w14:cmpd="sng" w14:algn="ctr">
            <w14:noFill/>
            <w14:prstDash w14:val="solid"/>
            <w14:bevel/>
          </w14:textOutline>
        </w:rPr>
      </w:pPr>
    </w:p>
    <w:p w14:paraId="32D0EEE1" w14:textId="77777777" w:rsidR="00334B14" w:rsidRDefault="00334B14" w:rsidP="00334B14">
      <w:pPr>
        <w:shd w:val="clear" w:color="auto" w:fill="FFFFFF"/>
        <w:rPr>
          <w:rFonts w:ascii="Cambria" w:eastAsia="Cambria" w:hAnsi="Cambria" w:cs="Cambria"/>
          <w:color w:val="000000"/>
          <w:u w:color="000000"/>
          <w14:textOutline w14:w="0" w14:cap="flat" w14:cmpd="sng" w14:algn="ctr">
            <w14:noFill/>
            <w14:prstDash w14:val="solid"/>
            <w14:bevel/>
          </w14:textOutline>
        </w:rPr>
      </w:pPr>
      <w:r>
        <w:rPr>
          <w:rFonts w:ascii="Cambria" w:hAnsi="Cambria" w:cs="Arial Unicode MS"/>
          <w:color w:val="000000"/>
          <w:u w:color="000000"/>
          <w14:textOutline w14:w="0" w14:cap="flat" w14:cmpd="sng" w14:algn="ctr">
            <w14:noFill/>
            <w14:prstDash w14:val="solid"/>
            <w14:bevel/>
          </w14:textOutline>
        </w:rPr>
        <w:t xml:space="preserve">In the mid-1980s, as Woody’s health started to fail, Tiberi stepped in to help lead the group. Just before his demise in 1987, Woody passed the reins to the saxophonist. Tiberi kept Herman’s Herd—the name the band used posthumously—on the road for a few more years, through the </w:t>
      </w:r>
      <w:r>
        <w:rPr>
          <w:rFonts w:ascii="Cambria" w:hAnsi="Cambria" w:cs="Arial Unicode MS"/>
          <w:color w:val="FF2600"/>
          <w:u w:color="000000"/>
          <w14:textOutline w14:w="0" w14:cap="flat" w14:cmpd="sng" w14:algn="ctr">
            <w14:noFill/>
            <w14:prstDash w14:val="solid"/>
            <w14:bevel/>
          </w14:textOutline>
        </w:rPr>
        <w:t>’</w:t>
      </w:r>
      <w:r>
        <w:rPr>
          <w:rFonts w:ascii="Cambria" w:hAnsi="Cambria" w:cs="Arial Unicode MS"/>
          <w:color w:val="000000"/>
          <w:u w:color="000000"/>
          <w14:textOutline w14:w="0" w14:cap="flat" w14:cmpd="sng" w14:algn="ctr">
            <w14:noFill/>
            <w14:prstDash w14:val="solid"/>
            <w14:bevel/>
          </w14:textOutline>
        </w:rPr>
        <w:t xml:space="preserve">90s and into the new millennium, playing Woody’s clarinet solos as well as his own on tenor. In 2006, Tiberi was interviewed about an upcoming concert in Hartford, Connecticut. “What always kept me in the band was that it was never a drone situation where everything was stagnant. There were new arrangers, new charts coming in,” Tiberi said. “We just keep upgrading, just as Woody always wanted.” </w:t>
      </w:r>
    </w:p>
    <w:p w14:paraId="146900C3" w14:textId="77777777" w:rsidR="00334B14" w:rsidRDefault="00334B14" w:rsidP="00334B14">
      <w:pPr>
        <w:shd w:val="clear" w:color="auto" w:fill="FFFFFF"/>
        <w:rPr>
          <w:rFonts w:ascii="Cambria" w:eastAsia="Cambria" w:hAnsi="Cambria" w:cs="Cambria"/>
          <w:color w:val="000000"/>
          <w:u w:color="000000"/>
          <w14:textOutline w14:w="0" w14:cap="flat" w14:cmpd="sng" w14:algn="ctr">
            <w14:noFill/>
            <w14:prstDash w14:val="solid"/>
            <w14:bevel/>
          </w14:textOutline>
        </w:rPr>
      </w:pPr>
    </w:p>
    <w:p w14:paraId="1B4EF635" w14:textId="77777777" w:rsidR="00334B14" w:rsidRDefault="00334B14" w:rsidP="00334B14">
      <w:pPr>
        <w:shd w:val="clear" w:color="auto" w:fill="FFFFFF"/>
        <w:rPr>
          <w:rFonts w:ascii="Cambria" w:eastAsia="Cambria" w:hAnsi="Cambria" w:cs="Cambria"/>
          <w:color w:val="000000"/>
          <w:u w:color="000000"/>
          <w14:textOutline w14:w="0" w14:cap="flat" w14:cmpd="sng" w14:algn="ctr">
            <w14:noFill/>
            <w14:prstDash w14:val="solid"/>
            <w14:bevel/>
          </w14:textOutline>
        </w:rPr>
      </w:pPr>
      <w:r>
        <w:rPr>
          <w:rFonts w:ascii="Cambria" w:hAnsi="Cambria" w:cs="Arial Unicode MS"/>
          <w:color w:val="000000"/>
          <w:u w:color="000000"/>
          <w14:textOutline w14:w="0" w14:cap="flat" w14:cmpd="sng" w14:algn="ctr">
            <w14:noFill/>
            <w14:prstDash w14:val="solid"/>
            <w14:bevel/>
          </w14:textOutline>
        </w:rPr>
        <w:t xml:space="preserve">When gig offers became less frequent for the Herd, he turned his focus to his teaching gig at Berklee. It’s where he still is today, a spry 97 as of this writing, speaking to students of improvising, John Coltrane and resolutions that can be deceptive. </w:t>
      </w:r>
    </w:p>
    <w:p w14:paraId="3F482007" w14:textId="77777777" w:rsidR="00334B14" w:rsidRDefault="00334B14" w:rsidP="00334B14">
      <w:pPr>
        <w:shd w:val="clear" w:color="auto" w:fill="FFFFFF"/>
        <w:rPr>
          <w:rFonts w:ascii="Cambria" w:eastAsia="Cambria" w:hAnsi="Cambria" w:cs="Cambria"/>
          <w:color w:val="000000"/>
          <w:u w:color="000000"/>
          <w14:textOutline w14:w="0" w14:cap="flat" w14:cmpd="sng" w14:algn="ctr">
            <w14:noFill/>
            <w14:prstDash w14:val="solid"/>
            <w14:bevel/>
          </w14:textOutline>
        </w:rPr>
      </w:pPr>
      <w:r>
        <w:rPr>
          <w:rFonts w:ascii="Cambria" w:hAnsi="Cambria" w:cs="Arial Unicode MS"/>
          <w:color w:val="000000"/>
          <w:u w:color="000000"/>
          <w14:textOutline w14:w="0" w14:cap="flat" w14:cmpd="sng" w14:algn="ctr">
            <w14:noFill/>
            <w14:prstDash w14:val="solid"/>
            <w14:bevel/>
          </w14:textOutline>
        </w:rPr>
        <w:t xml:space="preserve"> </w:t>
      </w:r>
    </w:p>
    <w:p w14:paraId="4D017F0A" w14:textId="77777777" w:rsidR="00334B14" w:rsidRDefault="00334B14" w:rsidP="00334B14">
      <w:pPr>
        <w:shd w:val="clear" w:color="auto" w:fill="FFFFFF"/>
        <w:rPr>
          <w:rFonts w:ascii="Cambria" w:eastAsia="Cambria" w:hAnsi="Cambria" w:cs="Cambria"/>
          <w:color w:val="000000"/>
          <w:u w:color="000000"/>
          <w14:textOutline w14:w="0" w14:cap="flat" w14:cmpd="sng" w14:algn="ctr">
            <w14:noFill/>
            <w14:prstDash w14:val="solid"/>
            <w14:bevel/>
          </w14:textOutline>
        </w:rPr>
      </w:pPr>
      <w:r>
        <w:rPr>
          <w:rFonts w:ascii="Cambria" w:hAnsi="Cambria" w:cs="Arial Unicode MS"/>
          <w:color w:val="000000"/>
          <w:u w:color="000000"/>
          <w14:textOutline w14:w="0" w14:cap="flat" w14:cmpd="sng" w14:algn="ctr">
            <w14:noFill/>
            <w14:prstDash w14:val="solid"/>
            <w14:bevel/>
          </w14:textOutline>
        </w:rPr>
        <w:t xml:space="preserve">“I don’t think I would be teaching if it wasn’t for Coltrane,” Tiberi said, bottom-lining his debt to his number-one influence. “I wouldn’t be the same, I’d be a traditional player. I mean I went through the stages: Lester Young, Charlie Parker, Al Cohn. But after Trane, I got into a contemporary situation.” </w:t>
      </w:r>
    </w:p>
    <w:p w14:paraId="4D737BF2" w14:textId="77777777" w:rsidR="00334B14" w:rsidRDefault="00334B14" w:rsidP="00334B14">
      <w:pPr>
        <w:shd w:val="clear" w:color="auto" w:fill="FFFFFF"/>
        <w:rPr>
          <w:rFonts w:ascii="Cambria" w:eastAsia="Cambria" w:hAnsi="Cambria" w:cs="Cambria"/>
          <w:color w:val="000000"/>
          <w:u w:color="000000"/>
          <w14:textOutline w14:w="0" w14:cap="flat" w14:cmpd="sng" w14:algn="ctr">
            <w14:noFill/>
            <w14:prstDash w14:val="solid"/>
            <w14:bevel/>
          </w14:textOutline>
        </w:rPr>
      </w:pPr>
    </w:p>
    <w:p w14:paraId="6266E088" w14:textId="77777777" w:rsidR="00334B14" w:rsidRDefault="00334B14" w:rsidP="00334B14">
      <w:pPr>
        <w:shd w:val="clear" w:color="auto" w:fill="FFFFFF"/>
        <w:jc w:val="right"/>
        <w:rPr>
          <w:rFonts w:ascii="Cambria" w:eastAsia="Cambria" w:hAnsi="Cambria" w:cs="Cambria"/>
          <w:color w:val="000000"/>
          <w:u w:color="000000"/>
          <w14:textOutline w14:w="0" w14:cap="flat" w14:cmpd="sng" w14:algn="ctr">
            <w14:noFill/>
            <w14:prstDash w14:val="solid"/>
            <w14:bevel/>
          </w14:textOutline>
        </w:rPr>
      </w:pPr>
      <w:r>
        <w:rPr>
          <w:rFonts w:ascii="Cambria" w:hAnsi="Cambria" w:cs="Arial Unicode MS"/>
          <w:color w:val="000000"/>
          <w:u w:color="000000"/>
          <w14:textOutline w14:w="0" w14:cap="flat" w14:cmpd="sng" w14:algn="ctr">
            <w14:noFill/>
            <w14:prstDash w14:val="solid"/>
            <w14:bevel/>
          </w14:textOutline>
        </w:rPr>
        <w:t>— Ashley Kahn</w:t>
      </w:r>
    </w:p>
    <w:p w14:paraId="1FC0B7A5" w14:textId="77777777" w:rsidR="00334B14" w:rsidRDefault="00334B14" w:rsidP="00334B14">
      <w:pPr>
        <w:shd w:val="clear" w:color="auto" w:fill="FFFFFF"/>
        <w:jc w:val="right"/>
        <w:rPr>
          <w:rFonts w:ascii="Cambria" w:eastAsia="Cambria" w:hAnsi="Cambria" w:cs="Cambria"/>
          <w:color w:val="000000"/>
          <w:u w:color="000000"/>
          <w14:textOutline w14:w="0" w14:cap="flat" w14:cmpd="sng" w14:algn="ctr">
            <w14:noFill/>
            <w14:prstDash w14:val="solid"/>
            <w14:bevel/>
          </w14:textOutline>
        </w:rPr>
      </w:pPr>
    </w:p>
    <w:p w14:paraId="3F52008B" w14:textId="77777777" w:rsidR="00334B14" w:rsidRDefault="00334B14" w:rsidP="00334B14">
      <w:pPr>
        <w:shd w:val="clear" w:color="auto" w:fill="FFFFFF"/>
        <w:jc w:val="right"/>
        <w:rPr>
          <w:rFonts w:ascii="Cambria" w:eastAsia="Cambria" w:hAnsi="Cambria" w:cs="Cambria"/>
          <w:color w:val="000000"/>
          <w:u w:color="000000"/>
          <w14:textOutline w14:w="0" w14:cap="flat" w14:cmpd="sng" w14:algn="ctr">
            <w14:noFill/>
            <w14:prstDash w14:val="solid"/>
            <w14:bevel/>
          </w14:textOutline>
        </w:rPr>
      </w:pPr>
      <w:r>
        <w:rPr>
          <w:rFonts w:ascii="Cambria" w:hAnsi="Cambria" w:cs="Arial Unicode MS"/>
          <w:color w:val="000000"/>
          <w:u w:color="000000"/>
          <w14:textOutline w14:w="0" w14:cap="flat" w14:cmpd="sng" w14:algn="ctr">
            <w14:noFill/>
            <w14:prstDash w14:val="solid"/>
            <w14:bevel/>
          </w14:textOutline>
        </w:rPr>
        <w:lastRenderedPageBreak/>
        <w:t xml:space="preserve">Ashley Kahn is author of </w:t>
      </w:r>
      <w:r>
        <w:rPr>
          <w:rFonts w:ascii="Cambria Italic" w:hAnsi="Cambria Italic" w:cs="Arial Unicode MS"/>
          <w:color w:val="000000"/>
          <w:u w:color="000000"/>
          <w14:textOutline w14:w="0" w14:cap="flat" w14:cmpd="sng" w14:algn="ctr">
            <w14:noFill/>
            <w14:prstDash w14:val="solid"/>
            <w14:bevel/>
          </w14:textOutline>
        </w:rPr>
        <w:t>A Love Supreme: The Story of John Coltrane’s Signature Album</w:t>
      </w:r>
      <w:r>
        <w:rPr>
          <w:rFonts w:ascii="Cambria" w:hAnsi="Cambria" w:cs="Arial Unicode MS"/>
          <w:color w:val="000000"/>
          <w:u w:color="000000"/>
          <w14:textOutline w14:w="0" w14:cap="flat" w14:cmpd="sng" w14:algn="ctr">
            <w14:noFill/>
            <w14:prstDash w14:val="solid"/>
            <w14:bevel/>
          </w14:textOutline>
        </w:rPr>
        <w:t xml:space="preserve"> and other books on music.</w:t>
      </w:r>
    </w:p>
    <w:p w14:paraId="47EBB8E6" w14:textId="77777777" w:rsidR="00334B14" w:rsidRDefault="00334B14" w:rsidP="00334B14">
      <w:pPr>
        <w:shd w:val="clear" w:color="auto" w:fill="FFFFFF"/>
        <w:spacing w:after="255" w:line="278" w:lineRule="auto"/>
        <w:rPr>
          <w:rFonts w:ascii="Cambria" w:eastAsia="Cambria" w:hAnsi="Cambria" w:cs="Cambria"/>
          <w:color w:val="000000"/>
          <w:u w:color="000000"/>
          <w14:textOutline w14:w="0" w14:cap="flat" w14:cmpd="sng" w14:algn="ctr">
            <w14:noFill/>
            <w14:prstDash w14:val="solid"/>
            <w14:bevel/>
          </w14:textOutline>
        </w:rPr>
      </w:pPr>
    </w:p>
    <w:p w14:paraId="1FF8F1D2" w14:textId="77777777" w:rsidR="00437FD6" w:rsidRDefault="00437FD6"/>
    <w:sectPr w:rsidR="00437F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Cambria Bold">
    <w:altName w:val="Cambria"/>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Cambria Italic">
    <w:altName w:val="Cambria"/>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14"/>
    <w:rsid w:val="000720EE"/>
    <w:rsid w:val="0014188D"/>
    <w:rsid w:val="0028216D"/>
    <w:rsid w:val="00334B14"/>
    <w:rsid w:val="00437FD6"/>
    <w:rsid w:val="005C46BD"/>
    <w:rsid w:val="005F5CF7"/>
    <w:rsid w:val="008F1BAB"/>
    <w:rsid w:val="00B50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7DFB80"/>
  <w15:chartTrackingRefBased/>
  <w15:docId w15:val="{0890DED4-7000-5C42-9A62-F53D1A8F1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14"/>
    <w:pPr>
      <w:pBdr>
        <w:top w:val="nil"/>
        <w:left w:val="nil"/>
        <w:bottom w:val="nil"/>
        <w:right w:val="nil"/>
        <w:between w:val="nil"/>
        <w:bar w:val="nil"/>
      </w:pBdr>
      <w:spacing w:after="0" w:line="240" w:lineRule="auto"/>
    </w:pPr>
    <w:rPr>
      <w:rFonts w:ascii="Times New Roman" w:eastAsia="Arial Unicode MS" w:hAnsi="Times New Roman" w:cs="Times New Roman"/>
      <w:kern w:val="0"/>
      <w:bdr w:val="nil"/>
      <w14:ligatures w14:val="none"/>
    </w:rPr>
  </w:style>
  <w:style w:type="paragraph" w:styleId="Heading1">
    <w:name w:val="heading 1"/>
    <w:basedOn w:val="Normal"/>
    <w:next w:val="Normal"/>
    <w:link w:val="Heading1Char"/>
    <w:uiPriority w:val="9"/>
    <w:qFormat/>
    <w:rsid w:val="00334B1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78" w:lineRule="auto"/>
      <w:outlineLvl w:val="0"/>
    </w:pPr>
    <w:rPr>
      <w:rFonts w:asciiTheme="majorHAnsi" w:eastAsiaTheme="majorEastAsia" w:hAnsiTheme="majorHAnsi" w:cstheme="majorBidi"/>
      <w:color w:val="0F4761" w:themeColor="accent1" w:themeShade="BF"/>
      <w:kern w:val="2"/>
      <w:sz w:val="40"/>
      <w:szCs w:val="40"/>
      <w:bdr w:val="none" w:sz="0" w:space="0" w:color="auto"/>
      <w14:ligatures w14:val="standardContextual"/>
    </w:rPr>
  </w:style>
  <w:style w:type="paragraph" w:styleId="Heading2">
    <w:name w:val="heading 2"/>
    <w:basedOn w:val="Normal"/>
    <w:next w:val="Normal"/>
    <w:link w:val="Heading2Char"/>
    <w:uiPriority w:val="9"/>
    <w:semiHidden/>
    <w:unhideWhenUsed/>
    <w:qFormat/>
    <w:rsid w:val="00334B1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1"/>
    </w:pPr>
    <w:rPr>
      <w:rFonts w:asciiTheme="majorHAnsi" w:eastAsiaTheme="majorEastAsia" w:hAnsiTheme="majorHAnsi" w:cstheme="majorBidi"/>
      <w:color w:val="0F4761" w:themeColor="accent1" w:themeShade="BF"/>
      <w:kern w:val="2"/>
      <w:sz w:val="32"/>
      <w:szCs w:val="32"/>
      <w:bdr w:val="none" w:sz="0" w:space="0" w:color="auto"/>
      <w14:ligatures w14:val="standardContextual"/>
    </w:rPr>
  </w:style>
  <w:style w:type="paragraph" w:styleId="Heading3">
    <w:name w:val="heading 3"/>
    <w:basedOn w:val="Normal"/>
    <w:next w:val="Normal"/>
    <w:link w:val="Heading3Char"/>
    <w:uiPriority w:val="9"/>
    <w:semiHidden/>
    <w:unhideWhenUsed/>
    <w:qFormat/>
    <w:rsid w:val="00334B1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2"/>
    </w:pPr>
    <w:rPr>
      <w:rFonts w:asciiTheme="minorHAnsi" w:eastAsiaTheme="majorEastAsia" w:hAnsiTheme="minorHAnsi" w:cstheme="majorBidi"/>
      <w:color w:val="0F4761" w:themeColor="accent1" w:themeShade="BF"/>
      <w:kern w:val="2"/>
      <w:sz w:val="28"/>
      <w:szCs w:val="28"/>
      <w:bdr w:val="none" w:sz="0" w:space="0" w:color="auto"/>
      <w14:ligatures w14:val="standardContextual"/>
    </w:rPr>
  </w:style>
  <w:style w:type="paragraph" w:styleId="Heading4">
    <w:name w:val="heading 4"/>
    <w:basedOn w:val="Normal"/>
    <w:next w:val="Normal"/>
    <w:link w:val="Heading4Char"/>
    <w:uiPriority w:val="9"/>
    <w:semiHidden/>
    <w:unhideWhenUsed/>
    <w:qFormat/>
    <w:rsid w:val="00334B1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3"/>
    </w:pPr>
    <w:rPr>
      <w:rFonts w:asciiTheme="minorHAnsi" w:eastAsiaTheme="majorEastAsia" w:hAnsiTheme="minorHAnsi" w:cstheme="majorBidi"/>
      <w:i/>
      <w:iCs/>
      <w:color w:val="0F4761" w:themeColor="accent1" w:themeShade="BF"/>
      <w:kern w:val="2"/>
      <w:bdr w:val="none" w:sz="0" w:space="0" w:color="auto"/>
      <w14:ligatures w14:val="standardContextual"/>
    </w:rPr>
  </w:style>
  <w:style w:type="paragraph" w:styleId="Heading5">
    <w:name w:val="heading 5"/>
    <w:basedOn w:val="Normal"/>
    <w:next w:val="Normal"/>
    <w:link w:val="Heading5Char"/>
    <w:uiPriority w:val="9"/>
    <w:semiHidden/>
    <w:unhideWhenUsed/>
    <w:qFormat/>
    <w:rsid w:val="00334B1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4"/>
    </w:pPr>
    <w:rPr>
      <w:rFonts w:asciiTheme="minorHAnsi" w:eastAsiaTheme="majorEastAsia" w:hAnsiTheme="minorHAnsi" w:cstheme="majorBidi"/>
      <w:color w:val="0F4761" w:themeColor="accent1" w:themeShade="BF"/>
      <w:kern w:val="2"/>
      <w:bdr w:val="none" w:sz="0" w:space="0" w:color="auto"/>
      <w14:ligatures w14:val="standardContextual"/>
    </w:rPr>
  </w:style>
  <w:style w:type="paragraph" w:styleId="Heading6">
    <w:name w:val="heading 6"/>
    <w:basedOn w:val="Normal"/>
    <w:next w:val="Normal"/>
    <w:link w:val="Heading6Char"/>
    <w:uiPriority w:val="9"/>
    <w:semiHidden/>
    <w:unhideWhenUsed/>
    <w:qFormat/>
    <w:rsid w:val="00334B1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8" w:lineRule="auto"/>
      <w:outlineLvl w:val="5"/>
    </w:pPr>
    <w:rPr>
      <w:rFonts w:asciiTheme="minorHAnsi" w:eastAsiaTheme="majorEastAsia" w:hAnsiTheme="minorHAnsi" w:cstheme="majorBidi"/>
      <w:i/>
      <w:iCs/>
      <w:color w:val="595959" w:themeColor="text1" w:themeTint="A6"/>
      <w:kern w:val="2"/>
      <w:bdr w:val="none" w:sz="0" w:space="0" w:color="auto"/>
      <w14:ligatures w14:val="standardContextual"/>
    </w:rPr>
  </w:style>
  <w:style w:type="paragraph" w:styleId="Heading7">
    <w:name w:val="heading 7"/>
    <w:basedOn w:val="Normal"/>
    <w:next w:val="Normal"/>
    <w:link w:val="Heading7Char"/>
    <w:uiPriority w:val="9"/>
    <w:semiHidden/>
    <w:unhideWhenUsed/>
    <w:qFormat/>
    <w:rsid w:val="00334B1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8" w:lineRule="auto"/>
      <w:outlineLvl w:val="6"/>
    </w:pPr>
    <w:rPr>
      <w:rFonts w:asciiTheme="minorHAnsi" w:eastAsiaTheme="majorEastAsia" w:hAnsiTheme="minorHAnsi" w:cstheme="majorBidi"/>
      <w:color w:val="595959" w:themeColor="text1" w:themeTint="A6"/>
      <w:kern w:val="2"/>
      <w:bdr w:val="none" w:sz="0" w:space="0" w:color="auto"/>
      <w14:ligatures w14:val="standardContextual"/>
    </w:rPr>
  </w:style>
  <w:style w:type="paragraph" w:styleId="Heading8">
    <w:name w:val="heading 8"/>
    <w:basedOn w:val="Normal"/>
    <w:next w:val="Normal"/>
    <w:link w:val="Heading8Char"/>
    <w:uiPriority w:val="9"/>
    <w:semiHidden/>
    <w:unhideWhenUsed/>
    <w:qFormat/>
    <w:rsid w:val="00334B1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78" w:lineRule="auto"/>
      <w:outlineLvl w:val="7"/>
    </w:pPr>
    <w:rPr>
      <w:rFonts w:asciiTheme="minorHAnsi" w:eastAsiaTheme="majorEastAsia" w:hAnsiTheme="minorHAnsi" w:cstheme="majorBidi"/>
      <w:i/>
      <w:iCs/>
      <w:color w:val="272727" w:themeColor="text1" w:themeTint="D8"/>
      <w:kern w:val="2"/>
      <w:bdr w:val="none" w:sz="0" w:space="0" w:color="auto"/>
      <w14:ligatures w14:val="standardContextual"/>
    </w:rPr>
  </w:style>
  <w:style w:type="paragraph" w:styleId="Heading9">
    <w:name w:val="heading 9"/>
    <w:basedOn w:val="Normal"/>
    <w:next w:val="Normal"/>
    <w:link w:val="Heading9Char"/>
    <w:uiPriority w:val="9"/>
    <w:semiHidden/>
    <w:unhideWhenUsed/>
    <w:qFormat/>
    <w:rsid w:val="00334B14"/>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78" w:lineRule="auto"/>
      <w:outlineLvl w:val="8"/>
    </w:pPr>
    <w:rPr>
      <w:rFonts w:asciiTheme="minorHAnsi" w:eastAsiaTheme="majorEastAsia" w:hAnsiTheme="minorHAnsi" w:cstheme="majorBidi"/>
      <w:color w:val="272727" w:themeColor="text1" w:themeTint="D8"/>
      <w:kern w:val="2"/>
      <w:bdr w:val="none" w:sz="0" w:space="0" w:color="aut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14"/>
    <w:rPr>
      <w:rFonts w:eastAsiaTheme="majorEastAsia" w:cstheme="majorBidi"/>
      <w:color w:val="272727" w:themeColor="text1" w:themeTint="D8"/>
    </w:rPr>
  </w:style>
  <w:style w:type="paragraph" w:styleId="Title">
    <w:name w:val="Title"/>
    <w:basedOn w:val="Normal"/>
    <w:next w:val="Normal"/>
    <w:link w:val="TitleChar"/>
    <w:uiPriority w:val="10"/>
    <w:qFormat/>
    <w:rsid w:val="00334B14"/>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spacing w:val="-10"/>
      <w:kern w:val="28"/>
      <w:sz w:val="56"/>
      <w:szCs w:val="56"/>
      <w:bdr w:val="none" w:sz="0" w:space="0" w:color="auto"/>
      <w14:ligatures w14:val="standardContextual"/>
    </w:rPr>
  </w:style>
  <w:style w:type="character" w:customStyle="1" w:styleId="TitleChar">
    <w:name w:val="Title Char"/>
    <w:basedOn w:val="DefaultParagraphFont"/>
    <w:link w:val="Title"/>
    <w:uiPriority w:val="10"/>
    <w:rsid w:val="00334B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14"/>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Pr>
      <w:rFonts w:asciiTheme="minorHAnsi" w:eastAsiaTheme="majorEastAsia" w:hAnsiTheme="minorHAnsi" w:cstheme="majorBidi"/>
      <w:color w:val="595959" w:themeColor="text1" w:themeTint="A6"/>
      <w:spacing w:val="15"/>
      <w:kern w:val="2"/>
      <w:sz w:val="28"/>
      <w:szCs w:val="28"/>
      <w:bdr w:val="none" w:sz="0" w:space="0" w:color="auto"/>
      <w14:ligatures w14:val="standardContextual"/>
    </w:rPr>
  </w:style>
  <w:style w:type="character" w:customStyle="1" w:styleId="SubtitleChar">
    <w:name w:val="Subtitle Char"/>
    <w:basedOn w:val="DefaultParagraphFont"/>
    <w:link w:val="Subtitle"/>
    <w:uiPriority w:val="11"/>
    <w:rsid w:val="00334B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14"/>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78" w:lineRule="auto"/>
      <w:jc w:val="center"/>
    </w:pPr>
    <w:rPr>
      <w:rFonts w:asciiTheme="minorHAnsi" w:eastAsiaTheme="minorHAnsi" w:hAnsiTheme="minorHAnsi" w:cstheme="minorBidi"/>
      <w:i/>
      <w:iCs/>
      <w:color w:val="404040" w:themeColor="text1" w:themeTint="BF"/>
      <w:kern w:val="2"/>
      <w:bdr w:val="none" w:sz="0" w:space="0" w:color="auto"/>
      <w14:ligatures w14:val="standardContextual"/>
    </w:rPr>
  </w:style>
  <w:style w:type="character" w:customStyle="1" w:styleId="QuoteChar">
    <w:name w:val="Quote Char"/>
    <w:basedOn w:val="DefaultParagraphFont"/>
    <w:link w:val="Quote"/>
    <w:uiPriority w:val="29"/>
    <w:rsid w:val="00334B14"/>
    <w:rPr>
      <w:i/>
      <w:iCs/>
      <w:color w:val="404040" w:themeColor="text1" w:themeTint="BF"/>
    </w:rPr>
  </w:style>
  <w:style w:type="paragraph" w:styleId="ListParagraph">
    <w:name w:val="List Paragraph"/>
    <w:basedOn w:val="Normal"/>
    <w:uiPriority w:val="34"/>
    <w:qFormat/>
    <w:rsid w:val="00334B14"/>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720"/>
      <w:contextualSpacing/>
    </w:pPr>
    <w:rPr>
      <w:rFonts w:asciiTheme="minorHAnsi" w:eastAsiaTheme="minorHAnsi" w:hAnsiTheme="minorHAnsi" w:cstheme="minorBidi"/>
      <w:kern w:val="2"/>
      <w:bdr w:val="none" w:sz="0" w:space="0" w:color="auto"/>
      <w14:ligatures w14:val="standardContextual"/>
    </w:rPr>
  </w:style>
  <w:style w:type="character" w:styleId="IntenseEmphasis">
    <w:name w:val="Intense Emphasis"/>
    <w:basedOn w:val="DefaultParagraphFont"/>
    <w:uiPriority w:val="21"/>
    <w:qFormat/>
    <w:rsid w:val="00334B14"/>
    <w:rPr>
      <w:i/>
      <w:iCs/>
      <w:color w:val="0F4761" w:themeColor="accent1" w:themeShade="BF"/>
    </w:rPr>
  </w:style>
  <w:style w:type="paragraph" w:styleId="IntenseQuote">
    <w:name w:val="Intense Quote"/>
    <w:basedOn w:val="Normal"/>
    <w:next w:val="Normal"/>
    <w:link w:val="IntenseQuoteChar"/>
    <w:uiPriority w:val="30"/>
    <w:qFormat/>
    <w:rsid w:val="00334B14"/>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line="278" w:lineRule="auto"/>
      <w:ind w:left="864" w:right="864"/>
      <w:jc w:val="center"/>
    </w:pPr>
    <w:rPr>
      <w:rFonts w:asciiTheme="minorHAnsi" w:eastAsiaTheme="minorHAnsi" w:hAnsiTheme="minorHAnsi" w:cstheme="minorBidi"/>
      <w:i/>
      <w:iCs/>
      <w:color w:val="0F4761" w:themeColor="accent1" w:themeShade="BF"/>
      <w:kern w:val="2"/>
      <w:bdr w:val="none" w:sz="0" w:space="0" w:color="auto"/>
      <w14:ligatures w14:val="standardContextual"/>
    </w:rPr>
  </w:style>
  <w:style w:type="character" w:customStyle="1" w:styleId="IntenseQuoteChar">
    <w:name w:val="Intense Quote Char"/>
    <w:basedOn w:val="DefaultParagraphFont"/>
    <w:link w:val="IntenseQuote"/>
    <w:uiPriority w:val="30"/>
    <w:rsid w:val="00334B14"/>
    <w:rPr>
      <w:i/>
      <w:iCs/>
      <w:color w:val="0F4761" w:themeColor="accent1" w:themeShade="BF"/>
    </w:rPr>
  </w:style>
  <w:style w:type="character" w:styleId="IntenseReference">
    <w:name w:val="Intense Reference"/>
    <w:basedOn w:val="DefaultParagraphFont"/>
    <w:uiPriority w:val="32"/>
    <w:qFormat/>
    <w:rsid w:val="00334B14"/>
    <w:rPr>
      <w:b/>
      <w:bCs/>
      <w:smallCaps/>
      <w:color w:val="0F4761" w:themeColor="accent1" w:themeShade="BF"/>
      <w:spacing w:val="5"/>
    </w:rPr>
  </w:style>
  <w:style w:type="paragraph" w:customStyle="1" w:styleId="Body">
    <w:name w:val="Body"/>
    <w:rsid w:val="00334B14"/>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14:textOutline w14:w="0" w14:cap="flat" w14:cmpd="sng" w14:algn="ctr">
        <w14:noFill/>
        <w14:prstDash w14:val="solid"/>
        <w14:bevel/>
      </w14:textOutline>
      <w14:ligatures w14:val="none"/>
    </w:rPr>
  </w:style>
  <w:style w:type="paragraph" w:customStyle="1" w:styleId="Default">
    <w:name w:val="Default"/>
    <w:rsid w:val="00334B14"/>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bdr w:val="nil"/>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4497</Words>
  <Characters>25635</Characters>
  <Application>Microsoft Office Word</Application>
  <DocSecurity>0</DocSecurity>
  <Lines>213</Lines>
  <Paragraphs>60</Paragraphs>
  <ScaleCrop>false</ScaleCrop>
  <Company/>
  <LinksUpToDate>false</LinksUpToDate>
  <CharactersWithSpaces>30072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Schrage, Oliver</dc:creator>
  <cp:keywords/>
  <dc:description/>
  <cp:lastModifiedBy>Schrage, Oliver</cp:lastModifiedBy>
  <cp:revision>1</cp:revision>
  <dcterms:created xsi:type="dcterms:W3CDTF">2026-07-10T20:02:00Z</dcterms:created>
  <dcterms:modified xsi:type="dcterms:W3CDTF">2026-07-10T20:02:00Z</dcterms:modified>
</cp:coreProperties>
</file>